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82F81" w:rsidR="00262D2C" w:rsidP="00262D2C" w:rsidRDefault="00262D2C" w14:paraId="866e5ad" w14:textId="866e5ad">
      <w:pPr>
        <w15:collapsed w:val="false"/>
        <w:rPr>
          <w:bCs/>
        </w:rPr>
      </w:pPr>
      <w:bookmarkStart w:name="_GoBack" w:id="0"/>
      <w:bookmarkEnd w:id="0"/>
      <w:r w:rsidRPr="00182F81">
        <w:rPr>
          <w:bCs/>
        </w:rPr>
        <w:t>REPUBLIKA HRVATSKA</w:t>
      </w:r>
    </w:p>
    <w:p w:rsidRPr="00182F81" w:rsidR="00262D2C" w:rsidP="00262D2C" w:rsidRDefault="00262D2C">
      <w:pPr>
        <w:rPr>
          <w:bCs/>
        </w:rPr>
      </w:pPr>
      <w:r w:rsidRPr="00182F81">
        <w:rPr>
          <w:bCs/>
        </w:rPr>
        <w:t>TRGOVAČKI SUD U ZAGREBU</w:t>
      </w:r>
    </w:p>
    <w:p w:rsidRPr="00182F81" w:rsidR="00262D2C" w:rsidP="00262D2C" w:rsidRDefault="00262D2C">
      <w:pPr>
        <w:rPr>
          <w:bCs/>
        </w:rPr>
      </w:pPr>
      <w:r w:rsidRPr="00182F81">
        <w:rPr>
          <w:bCs/>
        </w:rPr>
        <w:t>Zagreb, Amruševa 2/II</w:t>
      </w:r>
      <w:r w:rsidRPr="00182F81">
        <w:rPr>
          <w:bCs/>
        </w:rPr>
        <w:tab/>
      </w:r>
      <w:r w:rsidRPr="00182F81">
        <w:rPr>
          <w:bCs/>
        </w:rPr>
        <w:tab/>
      </w:r>
      <w:r w:rsidRPr="00182F81">
        <w:rPr>
          <w:bCs/>
        </w:rPr>
        <w:tab/>
      </w:r>
      <w:r w:rsidRPr="00182F81">
        <w:rPr>
          <w:bCs/>
        </w:rPr>
        <w:tab/>
      </w:r>
      <w:r w:rsidRPr="00182F81">
        <w:rPr>
          <w:bCs/>
        </w:rPr>
        <w:tab/>
      </w:r>
      <w:r w:rsidRPr="00182F81">
        <w:rPr>
          <w:bCs/>
        </w:rPr>
        <w:tab/>
        <w:t xml:space="preserve">             46. St-2889/2018</w:t>
      </w:r>
    </w:p>
    <w:p w:rsidRPr="00182F81" w:rsidR="00262D2C" w:rsidP="00262D2C" w:rsidRDefault="00262D2C">
      <w:pPr>
        <w:rPr>
          <w:bCs/>
        </w:rPr>
      </w:pPr>
    </w:p>
    <w:p w:rsidRPr="00182F81" w:rsidR="00262D2C" w:rsidP="00262D2C" w:rsidRDefault="00262D2C">
      <w:pPr>
        <w:pStyle w:val="Naslov3"/>
        <w:rPr>
          <w:b w:val="false"/>
          <w:bCs/>
          <w:szCs w:val="24"/>
        </w:rPr>
      </w:pPr>
      <w:r w:rsidRPr="00182F81">
        <w:rPr>
          <w:b w:val="false"/>
          <w:bCs/>
          <w:szCs w:val="24"/>
        </w:rPr>
        <w:t>Z A P I S N I K</w:t>
      </w:r>
    </w:p>
    <w:p w:rsidRPr="00182F81" w:rsidR="00262D2C" w:rsidP="00262D2C" w:rsidRDefault="00262D2C">
      <w:pPr>
        <w:pStyle w:val="Naslov3"/>
        <w:rPr>
          <w:b w:val="false"/>
          <w:bCs/>
          <w:szCs w:val="24"/>
        </w:rPr>
      </w:pPr>
      <w:r w:rsidRPr="00182F81">
        <w:rPr>
          <w:b w:val="false"/>
          <w:bCs/>
          <w:szCs w:val="24"/>
        </w:rPr>
        <w:t>SA ZAVRŠNOG ROČIŠTA</w:t>
      </w:r>
    </w:p>
    <w:p w:rsidRPr="00182F81" w:rsidR="00262D2C" w:rsidP="00262D2C" w:rsidRDefault="00262D2C"/>
    <w:p w:rsidRPr="00182F81" w:rsidR="00262D2C" w:rsidP="00262D2C" w:rsidRDefault="00262D2C">
      <w:pPr>
        <w:pStyle w:val="Tijeloteksta"/>
        <w:jc w:val="center"/>
        <w:rPr>
          <w:rFonts w:ascii="Times New Roman" w:hAnsi="Times New Roman"/>
        </w:rPr>
      </w:pPr>
      <w:r w:rsidRPr="00182F81">
        <w:rPr>
          <w:rFonts w:ascii="Times New Roman" w:hAnsi="Times New Roman"/>
          <w:bCs/>
          <w:szCs w:val="24"/>
        </w:rPr>
        <w:t xml:space="preserve">održanog 2. lipnja 2020. u 13:15 sati u Trgovačkom sudu u Zagrebu, Petrinjska 8, dvorana 100 (dvorišna dvorana), u stečajnom postupku nad stečajnim dužnikom </w:t>
      </w:r>
      <w:r w:rsidRPr="00182F81">
        <w:rPr>
          <w:rFonts w:ascii="Times New Roman" w:hAnsi="Times New Roman"/>
          <w:szCs w:val="24"/>
        </w:rPr>
        <w:t>KOMICRO d.o.o. u stečaju, Zagreb, OIB: 89720022828</w:t>
      </w:r>
    </w:p>
    <w:p w:rsidRPr="00182F81" w:rsidR="00262D2C" w:rsidP="00262D2C" w:rsidRDefault="00262D2C"/>
    <w:p w:rsidRPr="00182F81" w:rsidR="00262D2C" w:rsidP="00262D2C" w:rsidRDefault="00262D2C">
      <w:r w:rsidRPr="00182F81">
        <w:t>Nazočni od suda:</w:t>
      </w:r>
    </w:p>
    <w:p w:rsidRPr="00182F81" w:rsidR="00262D2C" w:rsidP="00262D2C" w:rsidRDefault="00262D2C">
      <w:r w:rsidRPr="00182F81">
        <w:t>Maja Praljak, sudac</w:t>
      </w:r>
    </w:p>
    <w:p w:rsidRPr="00182F81" w:rsidR="00262D2C" w:rsidP="00262D2C" w:rsidRDefault="00262D2C">
      <w:r w:rsidRPr="00182F81">
        <w:t>Nikolina Krunić, zapisničar</w:t>
      </w:r>
    </w:p>
    <w:p w:rsidRPr="00182F81" w:rsidR="00262D2C" w:rsidP="00262D2C" w:rsidRDefault="00262D2C"/>
    <w:p w:rsidRPr="00ED2713" w:rsidR="00262D2C" w:rsidP="00262D2C" w:rsidRDefault="00262D2C">
      <w:r w:rsidRPr="00182F81">
        <w:t>Utvrđuje se da je pristupio stečajni upravitelj</w:t>
      </w:r>
      <w:r w:rsidRPr="00ED2713">
        <w:t xml:space="preserve"> Mateo Erceg</w:t>
      </w:r>
    </w:p>
    <w:p w:rsidRPr="00182F81" w:rsidR="00262D2C" w:rsidP="00262D2C" w:rsidRDefault="00262D2C">
      <w:pPr>
        <w:rPr>
          <w:highlight w:val="lightGray"/>
        </w:rPr>
      </w:pPr>
    </w:p>
    <w:p w:rsidRPr="00ED2713" w:rsidR="00262D2C" w:rsidP="00262D2C" w:rsidRDefault="00262D2C">
      <w:pPr>
        <w:rPr>
          <w:bCs/>
        </w:rPr>
      </w:pPr>
      <w:r w:rsidRPr="00ED2713">
        <w:rPr>
          <w:bCs/>
        </w:rPr>
        <w:t>Ročište je javno.</w:t>
      </w:r>
    </w:p>
    <w:p w:rsidRPr="00ED2713" w:rsidR="00262D2C" w:rsidP="00262D2C" w:rsidRDefault="00262D2C">
      <w:pPr>
        <w:rPr>
          <w:bCs/>
        </w:rPr>
      </w:pPr>
    </w:p>
    <w:p w:rsidRPr="007B1872" w:rsidR="00262D2C" w:rsidP="00262D2C" w:rsidRDefault="00262D2C">
      <w:pPr>
        <w:rPr>
          <w:bCs/>
        </w:rPr>
      </w:pPr>
      <w:r w:rsidRPr="007B1872">
        <w:rPr>
          <w:bCs/>
        </w:rPr>
        <w:t>Utvrđuje se da su pristupili sljedeći vjerovnici:</w:t>
      </w:r>
    </w:p>
    <w:p w:rsidRPr="00182F81" w:rsidR="00262D2C" w:rsidP="00262D2C" w:rsidRDefault="00262D2C">
      <w:pPr>
        <w:rPr>
          <w:bCs/>
          <w:i/>
          <w:color w:val="FF0000"/>
        </w:rPr>
      </w:pPr>
    </w:p>
    <w:p w:rsidR="004C1883" w:rsidP="004C1883" w:rsidRDefault="00262D2C">
      <w:pPr>
        <w:spacing w:after="200" w:line="276" w:lineRule="auto"/>
      </w:pPr>
      <w:r w:rsidRPr="007B1872">
        <w:rPr>
          <w:bCs/>
        </w:rPr>
        <w:t xml:space="preserve">- </w:t>
      </w:r>
      <w:r w:rsidRPr="007B1872">
        <w:rPr>
          <w:bCs/>
        </w:rPr>
        <w:tab/>
        <w:t xml:space="preserve">za predlagatelje i vjerovnike </w:t>
      </w:r>
      <w:r w:rsidRPr="007B1872">
        <w:t xml:space="preserve">Gašparac Željko, Grđan Zvonko, Modrić Božo, Novak Nenad, Samaržija Krešimir, Stipković Darko, punomoćnik Tomislav Konforta odvjetnik u Zagrebu, po punomoći u spisu uz </w:t>
      </w:r>
      <w:r w:rsidR="004C1883">
        <w:t>Krešimira Samardžiju osobno</w:t>
      </w:r>
    </w:p>
    <w:p w:rsidRPr="004C1883" w:rsidR="004C1883" w:rsidP="00262D2C" w:rsidRDefault="00262D2C">
      <w:pPr>
        <w:pStyle w:val="Odlomakpopisa"/>
        <w:numPr>
          <w:ilvl w:val="0"/>
          <w:numId w:val="20"/>
        </w:numPr>
        <w:spacing w:after="200" w:line="276" w:lineRule="auto"/>
        <w:rPr>
          <w:bCs/>
          <w:color w:val="FF0000"/>
        </w:rPr>
      </w:pPr>
      <w:r w:rsidRPr="004C1883">
        <w:t xml:space="preserve">Salo Sergey, osobno </w:t>
      </w:r>
    </w:p>
    <w:p w:rsidRPr="004C1883" w:rsidR="00262D2C" w:rsidP="00262D2C" w:rsidRDefault="00262D2C">
      <w:pPr>
        <w:pStyle w:val="Odlomakpopisa"/>
        <w:numPr>
          <w:ilvl w:val="0"/>
          <w:numId w:val="20"/>
        </w:numPr>
        <w:spacing w:after="200" w:line="276" w:lineRule="auto"/>
        <w:rPr>
          <w:bCs/>
        </w:rPr>
      </w:pPr>
      <w:r w:rsidRPr="004C1883">
        <w:rPr>
          <w:bCs/>
        </w:rPr>
        <w:t>Štrak Marija, osobno</w:t>
      </w:r>
    </w:p>
    <w:p w:rsidRPr="007B1872" w:rsidR="00262D2C" w:rsidP="00262D2C" w:rsidRDefault="00262D2C">
      <w:pPr>
        <w:pStyle w:val="Odlomakpopisa"/>
        <w:numPr>
          <w:ilvl w:val="0"/>
          <w:numId w:val="20"/>
        </w:numPr>
        <w:spacing w:after="200" w:line="276" w:lineRule="auto"/>
        <w:jc w:val="both"/>
      </w:pPr>
      <w:r w:rsidRPr="007B1872">
        <w:rPr>
          <w:bCs/>
        </w:rPr>
        <w:t>Republika Hrvatska,  Ministarstvo financija i Ministarstvo poljoprivrede, Sandra Kričković, zamjenica ŽDO Zagreb</w:t>
      </w:r>
    </w:p>
    <w:p w:rsidRPr="004C1883" w:rsidR="00262D2C" w:rsidP="00262D2C" w:rsidRDefault="00262D2C">
      <w:pPr>
        <w:pStyle w:val="Odlomakpopisa"/>
        <w:numPr>
          <w:ilvl w:val="0"/>
          <w:numId w:val="20"/>
        </w:numPr>
        <w:spacing w:after="200" w:line="276" w:lineRule="auto"/>
        <w:jc w:val="both"/>
      </w:pPr>
      <w:r w:rsidRPr="004C1883">
        <w:t>Vladimir Mulyak,  odvjetnici Damir Pokupec u zamjeni za odvj. Ivana Boričevića po punomoći u spisu</w:t>
      </w:r>
    </w:p>
    <w:p w:rsidRPr="004C1883" w:rsidR="00262D2C" w:rsidP="00262D2C" w:rsidRDefault="00262D2C">
      <w:pPr>
        <w:pStyle w:val="Odlomakpopisa"/>
        <w:numPr>
          <w:ilvl w:val="0"/>
          <w:numId w:val="20"/>
        </w:numPr>
        <w:spacing w:after="200" w:line="276" w:lineRule="auto"/>
        <w:rPr>
          <w:bCs/>
        </w:rPr>
      </w:pPr>
      <w:r w:rsidRPr="004C1883">
        <w:t xml:space="preserve">Tehno zaštita d.o.o.- Durut Želja zastupnik po zakonu  </w:t>
      </w:r>
    </w:p>
    <w:p w:rsidRPr="00182F81" w:rsidR="00262D2C" w:rsidP="00262D2C" w:rsidRDefault="00262D2C">
      <w:pPr>
        <w:jc w:val="both"/>
      </w:pPr>
      <w:r w:rsidRPr="00182F81">
        <w:t>Utvrđuje se da je završno ročište određeno rješenjem suda od 13. ožujka 2020. te je isto objavljeno na mrežnoj stranici e-oglasna ploča Trgovačkog suda u Zagrebu istog dana.</w:t>
      </w:r>
    </w:p>
    <w:p w:rsidRPr="00182F81" w:rsidR="00262D2C" w:rsidP="00262D2C" w:rsidRDefault="00262D2C">
      <w:pPr>
        <w:jc w:val="both"/>
      </w:pPr>
      <w:r w:rsidRPr="00182F81">
        <w:t xml:space="preserve"> </w:t>
      </w:r>
    </w:p>
    <w:p w:rsidRPr="00182F81" w:rsidR="00262D2C" w:rsidP="00262D2C" w:rsidRDefault="00262D2C">
      <w:pPr>
        <w:jc w:val="both"/>
      </w:pPr>
      <w:r w:rsidRPr="00182F81">
        <w:t>Prije sazivanja ove skupštine sud je dao suglasnost za završnu diobu. Ispitani završni račun objavljen je na e-oglasnoj ploči suda.</w:t>
      </w:r>
    </w:p>
    <w:p w:rsidRPr="00182F81" w:rsidR="00262D2C" w:rsidP="00262D2C" w:rsidRDefault="00262D2C">
      <w:pPr>
        <w:rPr>
          <w:highlight w:val="lightGray"/>
        </w:rPr>
      </w:pPr>
    </w:p>
    <w:p w:rsidR="00262D2C" w:rsidP="00262D2C" w:rsidRDefault="00262D2C">
      <w:r w:rsidRPr="00182F81">
        <w:t>Sudac objavljuje da je dnevni red današnje skupštine:</w:t>
      </w:r>
    </w:p>
    <w:p w:rsidRPr="00182F81" w:rsidR="00262D2C" w:rsidP="00262D2C" w:rsidRDefault="00262D2C"/>
    <w:p w:rsidRPr="00FD726E" w:rsidR="00262D2C" w:rsidP="00262D2C" w:rsidRDefault="00262D2C">
      <w:pPr>
        <w:pStyle w:val="Podnaslov"/>
        <w:tabs>
          <w:tab w:val="left" w:pos="720"/>
        </w:tabs>
        <w:jc w:val="left"/>
        <w:rPr>
          <w:rFonts w:ascii="Times New Roman" w:hAnsi="Times New Roman"/>
          <w:b w:val="false"/>
        </w:rPr>
      </w:pPr>
      <w:r w:rsidRPr="00FD726E">
        <w:rPr>
          <w:rFonts w:ascii="Times New Roman" w:hAnsi="Times New Roman"/>
          <w:b w:val="false"/>
        </w:rPr>
        <w:t xml:space="preserve">1. rasprava o zahtjevu za isplatu dodatne </w:t>
      </w:r>
      <w:r w:rsidRPr="009E7E8F">
        <w:rPr>
          <w:rFonts w:ascii="Times New Roman" w:hAnsi="Times New Roman"/>
          <w:b w:val="false"/>
        </w:rPr>
        <w:t xml:space="preserve">nagrade stečajnom upravitelju </w:t>
      </w:r>
      <w:r w:rsidRPr="00FD726E">
        <w:rPr>
          <w:rFonts w:ascii="Times New Roman" w:hAnsi="Times New Roman"/>
          <w:b w:val="false"/>
        </w:rPr>
        <w:t>(čl. 8. st. 3. i 5. Uredbe o kriterijima i načinu obračuna i plaćanja nagrade stečajnim upraviteljima  u vezi s odredbom čl. 107. st. 1. toč. 5. Stečajnog zakona („Narodne novine“ broj: 71/15 i 104/17 dalje: SZ).</w:t>
      </w:r>
    </w:p>
    <w:p w:rsidRPr="00FD726E" w:rsidR="00262D2C" w:rsidP="00262D2C" w:rsidRDefault="00262D2C">
      <w:pPr>
        <w:pStyle w:val="Podnaslov"/>
        <w:tabs>
          <w:tab w:val="left" w:pos="720"/>
        </w:tabs>
        <w:jc w:val="left"/>
        <w:rPr>
          <w:rFonts w:ascii="Times New Roman" w:hAnsi="Times New Roman"/>
          <w:b w:val="false"/>
        </w:rPr>
      </w:pPr>
      <w:r w:rsidRPr="00FD726E">
        <w:rPr>
          <w:rFonts w:ascii="Times New Roman" w:hAnsi="Times New Roman"/>
          <w:b w:val="false"/>
        </w:rPr>
        <w:t>2. rasprava o završnom računu stečajnog upravitelja</w:t>
      </w:r>
    </w:p>
    <w:p w:rsidRPr="00FD726E" w:rsidR="00262D2C" w:rsidP="00262D2C" w:rsidRDefault="00262D2C">
      <w:pPr>
        <w:pStyle w:val="Podnaslov"/>
        <w:tabs>
          <w:tab w:val="left" w:pos="720"/>
        </w:tabs>
        <w:jc w:val="left"/>
        <w:rPr>
          <w:rFonts w:ascii="Times New Roman" w:hAnsi="Times New Roman"/>
          <w:b w:val="false"/>
        </w:rPr>
      </w:pPr>
      <w:r w:rsidRPr="00FD726E">
        <w:rPr>
          <w:rFonts w:ascii="Times New Roman" w:hAnsi="Times New Roman"/>
          <w:b w:val="false"/>
        </w:rPr>
        <w:t>3. podnošenje prigovora na završni popis</w:t>
      </w:r>
    </w:p>
    <w:p w:rsidRPr="00182F81" w:rsidR="00262D2C" w:rsidP="00262D2C" w:rsidRDefault="00262D2C">
      <w:pPr>
        <w:rPr>
          <w:highlight w:val="lightGray"/>
        </w:rPr>
      </w:pPr>
    </w:p>
    <w:p w:rsidRPr="00182F81" w:rsidR="00262D2C" w:rsidP="00262D2C" w:rsidRDefault="00262D2C">
      <w:pPr>
        <w:jc w:val="both"/>
      </w:pPr>
      <w:r w:rsidRPr="00182F81">
        <w:lastRenderedPageBreak/>
        <w:t>Sudac upoznaje nazočne da pravo sudjelovanja na skupštini vjerovnika imaju svi vjerovnici s pravom odvojenog namirenja, svi stečajni vjerovnici, vjerovnici stečajne mase, stečajni upravitelj.</w:t>
      </w:r>
    </w:p>
    <w:p w:rsidRPr="00182F81" w:rsidR="00262D2C" w:rsidP="00262D2C" w:rsidRDefault="00262D2C">
      <w:pPr>
        <w:jc w:val="both"/>
      </w:pPr>
      <w:r w:rsidRPr="00182F81">
        <w:t xml:space="preserve"> </w:t>
      </w:r>
    </w:p>
    <w:p w:rsidRPr="00182F81" w:rsidR="00262D2C" w:rsidP="00262D2C" w:rsidRDefault="00262D2C">
      <w:pPr>
        <w:jc w:val="both"/>
      </w:pPr>
      <w:r w:rsidRPr="00182F81">
        <w:t>Ročište je javno.</w:t>
      </w:r>
    </w:p>
    <w:p w:rsidRPr="00182F81" w:rsidR="00262D2C" w:rsidP="00262D2C" w:rsidRDefault="00262D2C">
      <w:pPr>
        <w:jc w:val="both"/>
      </w:pPr>
    </w:p>
    <w:p w:rsidRPr="00182F81" w:rsidR="00262D2C" w:rsidP="00262D2C" w:rsidRDefault="00262D2C">
      <w:pPr>
        <w:jc w:val="both"/>
      </w:pPr>
      <w:r w:rsidRPr="00182F81">
        <w:t>Sudac upoznaje vjerovnika da se radi održavanja reda na današnjem ročištu sudionicima mogu izricati kazne propisane odredbama čl. 318. ZPP-a u vezi s čl. 10. SZ-a.</w:t>
      </w:r>
    </w:p>
    <w:p w:rsidRPr="00182F81" w:rsidR="00262D2C" w:rsidP="00262D2C" w:rsidRDefault="00262D2C">
      <w:pPr>
        <w:jc w:val="both"/>
      </w:pPr>
    </w:p>
    <w:p w:rsidRPr="00182F81" w:rsidR="00262D2C" w:rsidP="00262D2C" w:rsidRDefault="00262D2C">
      <w:pPr>
        <w:jc w:val="both"/>
      </w:pPr>
      <w:r w:rsidRPr="00182F81">
        <w:t xml:space="preserve">Sudac upoznaje nazočne da prema čl. 106. st. 1. Stečajnog zakona pravo glasa imaju na skupštini vjerovnika stečajni vjerovnici čije su tražbine utvrđene. Vjerovnici nižih isplatnih redova nemaju pravo glasa. </w:t>
      </w:r>
    </w:p>
    <w:p w:rsidRPr="00182F81" w:rsidR="00262D2C" w:rsidP="00262D2C" w:rsidRDefault="00262D2C">
      <w:pPr>
        <w:jc w:val="both"/>
      </w:pPr>
      <w:r w:rsidRPr="00182F81">
        <w:tab/>
      </w:r>
      <w:r w:rsidRPr="00182F81">
        <w:tab/>
      </w:r>
    </w:p>
    <w:p w:rsidRPr="00182F81" w:rsidR="00262D2C" w:rsidP="00262D2C" w:rsidRDefault="00262D2C">
      <w:pPr>
        <w:jc w:val="both"/>
      </w:pPr>
      <w:r w:rsidRPr="00182F81">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182F81" w:rsidR="00262D2C" w:rsidP="00262D2C" w:rsidRDefault="00262D2C"/>
    <w:p w:rsidR="00262D2C" w:rsidP="00262D2C" w:rsidRDefault="00262D2C">
      <w:pPr>
        <w:jc w:val="both"/>
      </w:pPr>
      <w:r w:rsidRPr="00182F81">
        <w:tab/>
        <w:t>Sudac utvrđuje da je na ročištu nazočno</w:t>
      </w:r>
      <w:r w:rsidRPr="004C1883">
        <w:t xml:space="preserve"> </w:t>
      </w:r>
      <w:r w:rsidRPr="004C1883" w:rsidR="004C1883">
        <w:t>šest</w:t>
      </w:r>
      <w:r w:rsidRPr="004C1883">
        <w:t xml:space="preserve"> </w:t>
      </w:r>
      <w:r w:rsidRPr="00182F81">
        <w:t xml:space="preserve">vjerovnika koji imaju pravo glasa: </w:t>
      </w:r>
    </w:p>
    <w:p w:rsidR="004C1883" w:rsidP="00262D2C" w:rsidRDefault="004C1883">
      <w:pPr>
        <w:jc w:val="both"/>
      </w:pPr>
    </w:p>
    <w:p w:rsidRPr="004C1883" w:rsidR="004C1883" w:rsidP="004C1883" w:rsidRDefault="004C1883">
      <w:pPr>
        <w:pStyle w:val="Odlomakpopisa"/>
        <w:numPr>
          <w:ilvl w:val="0"/>
          <w:numId w:val="20"/>
        </w:numPr>
        <w:spacing w:after="200" w:line="276" w:lineRule="auto"/>
        <w:rPr>
          <w:bCs/>
          <w:color w:val="FF0000"/>
        </w:rPr>
      </w:pPr>
      <w:r w:rsidRPr="004C1883">
        <w:rPr>
          <w:bCs/>
        </w:rPr>
        <w:t xml:space="preserve">za predlagatelje i vjerovnike </w:t>
      </w:r>
      <w:r w:rsidRPr="007B1872">
        <w:t>Gašparac Željko, Grđan Zvonko, Modrić Božo, Novak Nenad, Samar</w:t>
      </w:r>
      <w:r>
        <w:t>žija Krešimir, Stipković Darko,</w:t>
      </w:r>
    </w:p>
    <w:p w:rsidRPr="004C1883" w:rsidR="004C1883" w:rsidP="004C1883" w:rsidRDefault="004C1883">
      <w:pPr>
        <w:pStyle w:val="Odlomakpopisa"/>
        <w:numPr>
          <w:ilvl w:val="0"/>
          <w:numId w:val="20"/>
        </w:numPr>
        <w:spacing w:after="200" w:line="276" w:lineRule="auto"/>
        <w:rPr>
          <w:bCs/>
          <w:color w:val="FF0000"/>
        </w:rPr>
      </w:pPr>
      <w:r w:rsidRPr="004C1883">
        <w:t xml:space="preserve">Salo Sergey, osobno </w:t>
      </w:r>
    </w:p>
    <w:p w:rsidRPr="004C1883" w:rsidR="004C1883" w:rsidP="004C1883" w:rsidRDefault="004C1883">
      <w:pPr>
        <w:pStyle w:val="Odlomakpopisa"/>
        <w:numPr>
          <w:ilvl w:val="0"/>
          <w:numId w:val="20"/>
        </w:numPr>
        <w:spacing w:after="200" w:line="276" w:lineRule="auto"/>
        <w:rPr>
          <w:bCs/>
        </w:rPr>
      </w:pPr>
      <w:r w:rsidRPr="004C1883">
        <w:rPr>
          <w:bCs/>
        </w:rPr>
        <w:t>Štrak Marija, osobno</w:t>
      </w:r>
    </w:p>
    <w:p w:rsidRPr="007B1872" w:rsidR="004C1883" w:rsidP="004C1883" w:rsidRDefault="004C1883">
      <w:pPr>
        <w:pStyle w:val="Odlomakpopisa"/>
        <w:numPr>
          <w:ilvl w:val="0"/>
          <w:numId w:val="20"/>
        </w:numPr>
        <w:spacing w:after="200" w:line="276" w:lineRule="auto"/>
        <w:jc w:val="both"/>
      </w:pPr>
      <w:r w:rsidRPr="007B1872">
        <w:rPr>
          <w:bCs/>
        </w:rPr>
        <w:t>Republika Hrvatska,  Ministarstvo financija i Ministarstvo poljoprivrede, Sandra Kričković, zamjenica ŽDO Zagreb</w:t>
      </w:r>
    </w:p>
    <w:p w:rsidRPr="004C1883" w:rsidR="004C1883" w:rsidP="004C1883" w:rsidRDefault="004C1883">
      <w:pPr>
        <w:pStyle w:val="Odlomakpopisa"/>
        <w:numPr>
          <w:ilvl w:val="0"/>
          <w:numId w:val="20"/>
        </w:numPr>
        <w:spacing w:after="200" w:line="276" w:lineRule="auto"/>
        <w:jc w:val="both"/>
      </w:pPr>
      <w:r w:rsidRPr="004C1883">
        <w:t>Vladimir Mulyak</w:t>
      </w:r>
    </w:p>
    <w:p w:rsidRPr="004C1883" w:rsidR="004C1883" w:rsidP="004C1883" w:rsidRDefault="004C1883">
      <w:pPr>
        <w:pStyle w:val="Odlomakpopisa"/>
        <w:numPr>
          <w:ilvl w:val="0"/>
          <w:numId w:val="20"/>
        </w:numPr>
        <w:spacing w:after="200" w:line="276" w:lineRule="auto"/>
        <w:rPr>
          <w:bCs/>
        </w:rPr>
      </w:pPr>
      <w:r>
        <w:t>Tehno zaštita d.o.o.</w:t>
      </w:r>
    </w:p>
    <w:p w:rsidRPr="00182F81" w:rsidR="00262D2C" w:rsidP="00262D2C" w:rsidRDefault="00262D2C">
      <w:pPr>
        <w:rPr>
          <w:highlight w:val="lightGray"/>
        </w:rPr>
      </w:pPr>
    </w:p>
    <w:p w:rsidRPr="008D0219" w:rsidR="00262D2C" w:rsidP="00262D2C" w:rsidRDefault="00262D2C">
      <w:pPr>
        <w:jc w:val="both"/>
      </w:pPr>
      <w:r w:rsidRPr="008D0219">
        <w:t>Nakon općih uputa prelazi se na raspravu po pojedinim točkama Dnevnog reda.</w:t>
      </w:r>
    </w:p>
    <w:p w:rsidRPr="008D0219" w:rsidR="00262D2C" w:rsidP="00262D2C" w:rsidRDefault="00262D2C">
      <w:pPr>
        <w:jc w:val="both"/>
      </w:pPr>
    </w:p>
    <w:p w:rsidRPr="008D0219" w:rsidR="00262D2C" w:rsidP="00262D2C" w:rsidRDefault="00262D2C">
      <w:pPr>
        <w:jc w:val="both"/>
      </w:pPr>
      <w:r w:rsidRPr="008D0219">
        <w:t>AD 1.</w:t>
      </w:r>
    </w:p>
    <w:p w:rsidRPr="008D0219" w:rsidR="00262D2C" w:rsidP="00262D2C" w:rsidRDefault="00262D2C">
      <w:pPr>
        <w:jc w:val="both"/>
      </w:pPr>
    </w:p>
    <w:p w:rsidRPr="008D0219" w:rsidR="00262D2C" w:rsidP="00262D2C" w:rsidRDefault="00262D2C">
      <w:pPr>
        <w:pStyle w:val="Podnaslov"/>
        <w:tabs>
          <w:tab w:val="left" w:pos="720"/>
        </w:tabs>
        <w:rPr>
          <w:rFonts w:ascii="Times New Roman" w:hAnsi="Times New Roman"/>
          <w:b w:val="false"/>
        </w:rPr>
      </w:pPr>
      <w:r w:rsidRPr="008D0219">
        <w:rPr>
          <w:rFonts w:ascii="Times New Roman" w:hAnsi="Times New Roman"/>
          <w:b w:val="false"/>
        </w:rPr>
        <w:t>Rasprava o zahtjevu za isplatu dodatne nagrade u iznosu od 75.000,00 kn stečajnom upravitelju.</w:t>
      </w:r>
    </w:p>
    <w:p w:rsidR="00262D2C" w:rsidP="00262D2C" w:rsidRDefault="00262D2C">
      <w:pPr>
        <w:pStyle w:val="Podnaslov"/>
        <w:tabs>
          <w:tab w:val="left" w:pos="720"/>
        </w:tabs>
        <w:rPr>
          <w:rFonts w:ascii="Times New Roman" w:hAnsi="Times New Roman"/>
          <w:b w:val="false"/>
          <w:color w:val="FF0000"/>
        </w:rPr>
      </w:pPr>
    </w:p>
    <w:p w:rsidR="00262D2C" w:rsidP="00262D2C" w:rsidRDefault="00262D2C">
      <w:pPr>
        <w:jc w:val="both"/>
      </w:pPr>
      <w:r w:rsidRPr="008D0219">
        <w:t>Utvrđuje se da o dodatnoj nagradi odlučuje sud uz prethodnu suglasnost odbora vjerovnika, ako je osnovan (čl. 8. st. 5. Uredbe o kriterijima i načinu obračuna i plaćanja nagrade stečajnim upraviteljima</w:t>
      </w:r>
      <w:r>
        <w:t xml:space="preserve"> - </w:t>
      </w:r>
      <w:r w:rsidRPr="008D0219">
        <w:t xml:space="preserve">„Narodne novine“ broj: </w:t>
      </w:r>
      <w:r>
        <w:t>105/15)</w:t>
      </w:r>
      <w:r w:rsidRPr="008D0219">
        <w:t>.</w:t>
      </w:r>
      <w:r>
        <w:t xml:space="preserve"> </w:t>
      </w:r>
      <w:r w:rsidRPr="008D0219">
        <w:t>Kako u konkretnom slučaju odbor vjerovnika nije osnovan, suglasnost za dodatnu nagradu ovlaštena je dati skupština vjerovnika čl. 107. s</w:t>
      </w:r>
      <w:r>
        <w:t xml:space="preserve">t. 1. toč. 5. Stečajnog zakona - </w:t>
      </w:r>
      <w:r w:rsidRPr="008D0219">
        <w:t>„Narodne novine“ broj: 71/15 i 104/17 dalje: SZ).</w:t>
      </w:r>
    </w:p>
    <w:p w:rsidR="00262D2C" w:rsidP="00262D2C" w:rsidRDefault="00262D2C">
      <w:pPr>
        <w:jc w:val="both"/>
      </w:pPr>
    </w:p>
    <w:p w:rsidRPr="00ED2713" w:rsidR="00262D2C" w:rsidP="00262D2C" w:rsidRDefault="00262D2C">
      <w:pPr>
        <w:jc w:val="both"/>
        <w:rPr>
          <w:bCs/>
          <w:highlight w:val="lightGray"/>
        </w:rPr>
      </w:pPr>
    </w:p>
    <w:p w:rsidRPr="00DD7062" w:rsidR="00262D2C" w:rsidP="00262D2C" w:rsidRDefault="00262D2C">
      <w:pPr>
        <w:jc w:val="both"/>
        <w:rPr>
          <w:bCs/>
        </w:rPr>
      </w:pPr>
      <w:r w:rsidRPr="00DD7062">
        <w:rPr>
          <w:bCs/>
        </w:rPr>
        <w:t>Vjerovnici jednoglasno donose slijedeć</w:t>
      </w:r>
      <w:r>
        <w:rPr>
          <w:bCs/>
        </w:rPr>
        <w:t>u</w:t>
      </w:r>
      <w:r w:rsidRPr="00DD7062">
        <w:rPr>
          <w:bCs/>
        </w:rPr>
        <w:t xml:space="preserve"> </w:t>
      </w:r>
    </w:p>
    <w:p w:rsidRPr="00DD7062" w:rsidR="00262D2C" w:rsidP="00262D2C" w:rsidRDefault="00262D2C">
      <w:pPr>
        <w:rPr>
          <w:bCs/>
        </w:rPr>
      </w:pPr>
    </w:p>
    <w:p w:rsidRPr="00ED2713" w:rsidR="00262D2C" w:rsidP="00262D2C" w:rsidRDefault="00262D2C">
      <w:pPr>
        <w:rPr>
          <w:bCs/>
          <w:highlight w:val="lightGray"/>
        </w:rPr>
      </w:pPr>
    </w:p>
    <w:p w:rsidR="00262D2C" w:rsidP="00262D2C" w:rsidRDefault="00262D2C">
      <w:pPr>
        <w:jc w:val="center"/>
        <w:rPr>
          <w:bCs/>
        </w:rPr>
      </w:pPr>
      <w:r w:rsidRPr="009A7FA9">
        <w:rPr>
          <w:bCs/>
        </w:rPr>
        <w:t xml:space="preserve">O D L U K </w:t>
      </w:r>
      <w:r>
        <w:rPr>
          <w:bCs/>
        </w:rPr>
        <w:t>U</w:t>
      </w:r>
    </w:p>
    <w:p w:rsidRPr="009A7FA9" w:rsidR="00262D2C" w:rsidP="00262D2C" w:rsidRDefault="00262D2C">
      <w:pPr>
        <w:rPr>
          <w:bCs/>
        </w:rPr>
      </w:pPr>
    </w:p>
    <w:p w:rsidRPr="009A7FA9" w:rsidR="00262D2C" w:rsidP="00262D2C" w:rsidRDefault="00262D2C">
      <w:pPr>
        <w:pStyle w:val="Odlomakpopisa"/>
        <w:numPr>
          <w:ilvl w:val="0"/>
          <w:numId w:val="21"/>
        </w:numPr>
        <w:overflowPunct w:val="false"/>
        <w:autoSpaceDE w:val="false"/>
        <w:autoSpaceDN w:val="false"/>
        <w:adjustRightInd w:val="false"/>
        <w:textAlignment w:val="baseline"/>
        <w:rPr>
          <w:bCs/>
        </w:rPr>
      </w:pPr>
      <w:r>
        <w:rPr>
          <w:bCs/>
        </w:rPr>
        <w:lastRenderedPageBreak/>
        <w:t xml:space="preserve">Daje se suglasnost za dodatnu nagradu u iznosu od 75.000,00 stečajnom upravitelju. </w:t>
      </w:r>
    </w:p>
    <w:p w:rsidRPr="00182F81" w:rsidR="00262D2C" w:rsidP="00262D2C" w:rsidRDefault="00262D2C">
      <w:pPr>
        <w:jc w:val="both"/>
        <w:rPr>
          <w:highlight w:val="lightGray"/>
        </w:rPr>
      </w:pPr>
    </w:p>
    <w:p w:rsidRPr="00182F81" w:rsidR="00262D2C" w:rsidP="00262D2C" w:rsidRDefault="00262D2C">
      <w:pPr>
        <w:jc w:val="both"/>
      </w:pPr>
      <w:r w:rsidRPr="00182F81">
        <w:t>Nakon rasprave o</w:t>
      </w:r>
      <w:r>
        <w:t xml:space="preserve"> dodatnoj nagradi stečajnom upravitelju </w:t>
      </w:r>
      <w:r w:rsidRPr="00182F81">
        <w:t xml:space="preserve">prelazi se na </w:t>
      </w:r>
      <w:r w:rsidRPr="004C1883">
        <w:t xml:space="preserve">drugu točku dnevnog </w:t>
      </w:r>
      <w:r w:rsidRPr="00182F81">
        <w:t>reda.</w:t>
      </w:r>
    </w:p>
    <w:p w:rsidRPr="00AB30A6" w:rsidR="00262D2C" w:rsidP="00262D2C" w:rsidRDefault="00262D2C"/>
    <w:p w:rsidRPr="00AB30A6" w:rsidR="00262D2C" w:rsidP="00262D2C" w:rsidRDefault="00262D2C">
      <w:r w:rsidRPr="00AB30A6">
        <w:t>AD 2.</w:t>
      </w:r>
    </w:p>
    <w:p w:rsidRPr="00AB30A6" w:rsidR="00262D2C" w:rsidP="00262D2C" w:rsidRDefault="00262D2C"/>
    <w:p w:rsidR="00262D2C" w:rsidP="00262D2C" w:rsidRDefault="00262D2C">
      <w:pPr>
        <w:jc w:val="both"/>
      </w:pPr>
      <w:r w:rsidRPr="00AB30A6">
        <w:t>Sudac poziva stečajnog upravitelja položiti račun nazočnim vjerovnicima.</w:t>
      </w:r>
    </w:p>
    <w:p w:rsidRPr="00AB30A6" w:rsidR="00262D2C" w:rsidP="00262D2C" w:rsidRDefault="00262D2C">
      <w:pPr>
        <w:jc w:val="both"/>
      </w:pPr>
    </w:p>
    <w:p w:rsidRPr="005B3267" w:rsidR="00262D2C" w:rsidP="00262D2C" w:rsidRDefault="00262D2C">
      <w:pPr>
        <w:spacing w:after="120"/>
        <w:ind w:firstLine="708"/>
        <w:jc w:val="both"/>
      </w:pPr>
      <w:r w:rsidRPr="005B3267">
        <w:t xml:space="preserve">Stečajni upravitelj izlaže kao u svom završnom izvješću od 3. veljače 2020. </w:t>
      </w:r>
    </w:p>
    <w:p w:rsidRPr="00182F81" w:rsidR="00262D2C" w:rsidP="00262D2C" w:rsidRDefault="00262D2C">
      <w:pPr>
        <w:jc w:val="both"/>
        <w:rPr>
          <w:highlight w:val="lightGray"/>
        </w:rPr>
      </w:pPr>
    </w:p>
    <w:p w:rsidRPr="00182F81" w:rsidR="00262D2C" w:rsidP="00262D2C" w:rsidRDefault="00262D2C">
      <w:pPr>
        <w:ind w:firstLine="708"/>
        <w:jc w:val="both"/>
      </w:pPr>
      <w:r w:rsidRPr="00182F81">
        <w:t>Utvrđuje se da  kod dužnika nije osnovan odbor vjerovnika.</w:t>
      </w:r>
    </w:p>
    <w:p w:rsidRPr="00182F81" w:rsidR="00262D2C" w:rsidP="00262D2C" w:rsidRDefault="00262D2C">
      <w:pPr>
        <w:jc w:val="both"/>
      </w:pPr>
      <w:r w:rsidRPr="00182F81">
        <w:tab/>
      </w:r>
    </w:p>
    <w:p w:rsidRPr="00182F81" w:rsidR="00262D2C" w:rsidP="00262D2C" w:rsidRDefault="00262D2C">
      <w:pPr>
        <w:ind w:firstLine="720"/>
        <w:jc w:val="both"/>
      </w:pPr>
      <w:r w:rsidRPr="00182F81">
        <w:t xml:space="preserve">Utvrđuje se da  je završni račun stečajnog upravitelja bio objavljen na  e-oglasnoj ploči </w:t>
      </w:r>
      <w:r w:rsidR="009E7E8F">
        <w:t xml:space="preserve">3. veljače 2020. </w:t>
      </w:r>
      <w:r w:rsidRPr="00182F81">
        <w:t xml:space="preserve"> </w:t>
      </w:r>
    </w:p>
    <w:p w:rsidRPr="00182F81" w:rsidR="00262D2C" w:rsidP="00262D2C" w:rsidRDefault="00262D2C">
      <w:pPr>
        <w:jc w:val="both"/>
      </w:pPr>
      <w:r w:rsidRPr="00182F81">
        <w:tab/>
      </w:r>
      <w:r w:rsidRPr="00182F81">
        <w:tab/>
      </w:r>
    </w:p>
    <w:p w:rsidRPr="00182F81" w:rsidR="00262D2C" w:rsidP="00262D2C" w:rsidRDefault="00262D2C">
      <w:pPr>
        <w:jc w:val="both"/>
      </w:pPr>
      <w:r w:rsidRPr="00182F81">
        <w:tab/>
        <w:t>Stečajni upravitelj izlaže završni račun stečajnog dužnika.</w:t>
      </w:r>
      <w:r w:rsidRPr="00182F81">
        <w:tab/>
      </w:r>
    </w:p>
    <w:p w:rsidRPr="00182F81" w:rsidR="00262D2C" w:rsidP="00262D2C" w:rsidRDefault="00262D2C">
      <w:pPr>
        <w:jc w:val="both"/>
      </w:pPr>
    </w:p>
    <w:p w:rsidRPr="00182F81" w:rsidR="00262D2C" w:rsidP="00262D2C" w:rsidRDefault="00262D2C">
      <w:pPr>
        <w:jc w:val="both"/>
        <w:rPr>
          <w:color w:val="FF0000"/>
        </w:rPr>
      </w:pPr>
      <w:r w:rsidRPr="00182F81">
        <w:tab/>
        <w:t>Utvrđuje se da je dovršena rasprava o završnom računu stečajnog upravitelja</w:t>
      </w:r>
      <w:r>
        <w:t>.</w:t>
      </w:r>
    </w:p>
    <w:p w:rsidRPr="00182F81" w:rsidR="00262D2C" w:rsidP="00262D2C" w:rsidRDefault="00262D2C">
      <w:pPr>
        <w:jc w:val="both"/>
        <w:rPr>
          <w:color w:val="FF0000"/>
          <w:highlight w:val="lightGray"/>
        </w:rPr>
      </w:pPr>
    </w:p>
    <w:p w:rsidRPr="00182F81" w:rsidR="00262D2C" w:rsidP="00262D2C" w:rsidRDefault="00262D2C">
      <w:pPr>
        <w:jc w:val="both"/>
      </w:pPr>
      <w:r w:rsidRPr="00182F81">
        <w:t xml:space="preserve">Nakon rasprave o izvješću stečajnog upravitelja </w:t>
      </w:r>
      <w:r w:rsidRPr="00AB30A6">
        <w:t xml:space="preserve">prelazi se na </w:t>
      </w:r>
      <w:r w:rsidRPr="00E84DE5">
        <w:t xml:space="preserve">treću točku dnevnog </w:t>
      </w:r>
      <w:r w:rsidRPr="00AB30A6">
        <w:t>reda.</w:t>
      </w:r>
    </w:p>
    <w:p w:rsidRPr="00182F81" w:rsidR="00262D2C" w:rsidP="00262D2C" w:rsidRDefault="00262D2C">
      <w:pPr>
        <w:rPr>
          <w:color w:val="FF0000"/>
          <w:highlight w:val="lightGray"/>
        </w:rPr>
      </w:pPr>
    </w:p>
    <w:p w:rsidRPr="00301F95" w:rsidR="00262D2C" w:rsidP="00262D2C" w:rsidRDefault="00262D2C">
      <w:r w:rsidRPr="00301F95">
        <w:t>AD 3.</w:t>
      </w:r>
    </w:p>
    <w:p w:rsidRPr="00182F81" w:rsidR="00262D2C" w:rsidP="00262D2C" w:rsidRDefault="00262D2C">
      <w:pPr>
        <w:rPr>
          <w:highlight w:val="lightGray"/>
        </w:rPr>
      </w:pPr>
    </w:p>
    <w:p w:rsidR="00262D2C" w:rsidP="00262D2C" w:rsidRDefault="00262D2C">
      <w:pPr>
        <w:jc w:val="both"/>
      </w:pPr>
      <w:r w:rsidRPr="00320272">
        <w:t xml:space="preserve">Sudac navodi da je završni popis kao sastavni dio završnog računa stečajnog upravitelja objavljen na mrežnoj stranici e-oglasna ploča Trgovačkog suda u Zagrebu  </w:t>
      </w:r>
      <w:r w:rsidRPr="00320272">
        <w:br/>
        <w:t xml:space="preserve">3. veljače 2020.  </w:t>
      </w:r>
    </w:p>
    <w:p w:rsidRPr="00320272" w:rsidR="00262D2C" w:rsidP="00262D2C" w:rsidRDefault="00262D2C">
      <w:pPr>
        <w:jc w:val="both"/>
      </w:pPr>
    </w:p>
    <w:p w:rsidRPr="00636D29" w:rsidR="00262D2C" w:rsidP="00262D2C" w:rsidRDefault="00262D2C">
      <w:pPr>
        <w:jc w:val="both"/>
      </w:pPr>
      <w:r w:rsidRPr="00636D29">
        <w:t xml:space="preserve">Utvrđuje se da je </w:t>
      </w:r>
      <w:r w:rsidRPr="00320272">
        <w:t xml:space="preserve">podneskom od 3. veljače 2020.  </w:t>
      </w:r>
      <w:r w:rsidRPr="00636D29">
        <w:t>stečajni upravitelj zatražio od stečajnog suca davanje suglasnosti na završnu diobu, te da je rješenjem od 11. veljače 2020.  stečajni sudac dao suglasnos</w:t>
      </w:r>
      <w:r>
        <w:t>t na završnu diobu (čl. 283. st.</w:t>
      </w:r>
      <w:r w:rsidRPr="00636D29">
        <w:t xml:space="preserve"> 1. SZ-a). </w:t>
      </w:r>
    </w:p>
    <w:p w:rsidRPr="00182F81" w:rsidR="00262D2C" w:rsidP="00262D2C" w:rsidRDefault="00262D2C">
      <w:pPr>
        <w:jc w:val="both"/>
        <w:rPr>
          <w:color w:val="FF0000"/>
          <w:highlight w:val="lightGray"/>
        </w:rPr>
      </w:pPr>
    </w:p>
    <w:p w:rsidRPr="00636D29" w:rsidR="00262D2C" w:rsidP="00262D2C" w:rsidRDefault="00262D2C">
      <w:pPr>
        <w:jc w:val="both"/>
      </w:pPr>
      <w:r w:rsidRPr="00636D29">
        <w:t>Utvrđuje se da je u skladu sa zaključkom stečajnog suca od 11. veljače 2020.  završni diobni popis bio izložen na uvid sudionicima u izvanparničnoj pisarnici Trgovačkog suda u Zagrebu, Petrinjska 8 (članak 274. st. 2. SZ-a), te bio objavljen na e-oglasnoj ploči.</w:t>
      </w:r>
    </w:p>
    <w:p w:rsidR="00262D2C" w:rsidP="00262D2C" w:rsidRDefault="00262D2C">
      <w:pPr>
        <w:ind w:firstLine="708"/>
        <w:jc w:val="both"/>
        <w:rPr>
          <w:color w:val="FF0000"/>
        </w:rPr>
      </w:pPr>
    </w:p>
    <w:p w:rsidRPr="00182F81" w:rsidR="00262D2C" w:rsidP="00262D2C" w:rsidRDefault="00262D2C">
      <w:pPr>
        <w:jc w:val="both"/>
      </w:pPr>
      <w:r w:rsidRPr="00182F81">
        <w:t>Sudac upoznaje nazočne vjerovnike da prigovor na završni diobni popis mogu dati samo na današnjem ročištu.</w:t>
      </w:r>
    </w:p>
    <w:p w:rsidRPr="00182F81" w:rsidR="00262D2C" w:rsidP="00262D2C" w:rsidRDefault="00262D2C">
      <w:pPr>
        <w:jc w:val="both"/>
        <w:rPr>
          <w:color w:val="FF0000"/>
        </w:rPr>
      </w:pPr>
    </w:p>
    <w:p w:rsidRPr="00E84DE5" w:rsidR="00262D2C" w:rsidP="00262D2C" w:rsidRDefault="00262D2C">
      <w:pPr>
        <w:jc w:val="both"/>
      </w:pPr>
      <w:r w:rsidRPr="00E84DE5">
        <w:t xml:space="preserve">Stečajni sudac poziva vjerovnike podnijeti prigovore na završni diobni popis. </w:t>
      </w:r>
    </w:p>
    <w:p w:rsidRPr="00E84DE5" w:rsidR="00262D2C" w:rsidP="00262D2C" w:rsidRDefault="00262D2C">
      <w:pPr>
        <w:jc w:val="both"/>
      </w:pPr>
    </w:p>
    <w:p w:rsidRPr="00E84DE5" w:rsidR="00262D2C" w:rsidP="00262D2C" w:rsidRDefault="00262D2C">
      <w:pPr>
        <w:jc w:val="both"/>
      </w:pPr>
      <w:r w:rsidRPr="00E84DE5">
        <w:t>Nazočni vjerovnici nemaju prigovor na završni popis.</w:t>
      </w:r>
    </w:p>
    <w:p w:rsidRPr="00182F81" w:rsidR="00262D2C" w:rsidP="00262D2C" w:rsidRDefault="00262D2C">
      <w:pPr>
        <w:jc w:val="both"/>
        <w:rPr>
          <w:color w:val="FF0000"/>
        </w:rPr>
      </w:pPr>
      <w:r w:rsidRPr="00182F81">
        <w:rPr>
          <w:color w:val="FF0000"/>
        </w:rPr>
        <w:tab/>
      </w:r>
    </w:p>
    <w:p w:rsidRPr="00E84DE5" w:rsidR="00262D2C" w:rsidP="00262D2C" w:rsidRDefault="00262D2C">
      <w:pPr>
        <w:jc w:val="both"/>
      </w:pPr>
      <w:r w:rsidRPr="00E84DE5">
        <w:t xml:space="preserve">Stečajni sudac utvrđuje da nema prigovora na završni diobni popis. </w:t>
      </w:r>
    </w:p>
    <w:p w:rsidRPr="005B3267" w:rsidR="00262D2C" w:rsidP="00262D2C" w:rsidRDefault="00262D2C">
      <w:pPr>
        <w:jc w:val="both"/>
      </w:pPr>
    </w:p>
    <w:p w:rsidRPr="005B3267" w:rsidR="00262D2C" w:rsidP="00262D2C" w:rsidRDefault="00262D2C">
      <w:pPr>
        <w:jc w:val="both"/>
      </w:pPr>
      <w:r w:rsidRPr="005B3267">
        <w:t>Stečajni upravitelj navodi da će se pri završnoj diobi vjerovnicima rasporediti iznos od 5.730.101,51 kn.</w:t>
      </w:r>
    </w:p>
    <w:p w:rsidRPr="005F3F74" w:rsidR="00262D2C" w:rsidP="00262D2C" w:rsidRDefault="00262D2C">
      <w:pPr>
        <w:jc w:val="both"/>
        <w:rPr>
          <w:color w:val="FF0000"/>
        </w:rPr>
      </w:pPr>
      <w:r w:rsidRPr="005B3267">
        <w:t>U I. višem isplatnom redu namirit će se stečajni vjerovnici u 100% iznosu tražbine, a u II. višem isplatnom redu namirit će se stečajni vjerovnici u 70,39% iznosa</w:t>
      </w:r>
      <w:r>
        <w:t xml:space="preserve"> tražbine.</w:t>
      </w:r>
    </w:p>
    <w:p w:rsidR="00262D2C" w:rsidP="00262D2C" w:rsidRDefault="00262D2C">
      <w:pPr>
        <w:jc w:val="both"/>
        <w:rPr>
          <w:color w:val="FF0000"/>
        </w:rPr>
      </w:pPr>
    </w:p>
    <w:p w:rsidRPr="00E84DE5" w:rsidR="00262D2C" w:rsidP="00262D2C" w:rsidRDefault="00262D2C">
      <w:pPr>
        <w:jc w:val="both"/>
      </w:pPr>
      <w:r w:rsidRPr="00E84DE5">
        <w:lastRenderedPageBreak/>
        <w:t>Na upit suda, stečajni upravitelj navodi da je sva stečajna masa unovčena i da nema neunovčivih predmeta stečajne mase.</w:t>
      </w:r>
    </w:p>
    <w:p w:rsidRPr="00182F81" w:rsidR="00262D2C" w:rsidP="00262D2C" w:rsidRDefault="00262D2C"/>
    <w:p w:rsidRPr="00182F81" w:rsidR="00262D2C" w:rsidP="00262D2C" w:rsidRDefault="00262D2C">
      <w:pPr>
        <w:jc w:val="both"/>
      </w:pPr>
    </w:p>
    <w:p w:rsidRPr="00182F81" w:rsidR="00262D2C" w:rsidP="00262D2C" w:rsidRDefault="00262D2C">
      <w:pPr>
        <w:jc w:val="both"/>
      </w:pPr>
      <w:r w:rsidRPr="00182F81">
        <w:t xml:space="preserve">Stečajni sudac objavljuje da je završno ročište </w:t>
      </w:r>
      <w:r w:rsidRPr="007B1872">
        <w:t xml:space="preserve">dovršeno </w:t>
      </w:r>
      <w:r w:rsidR="00E84DE5">
        <w:t>u 13:25</w:t>
      </w:r>
      <w:r w:rsidRPr="007B1872">
        <w:t xml:space="preserve"> sati.</w:t>
      </w:r>
    </w:p>
    <w:p w:rsidRPr="00182F81" w:rsidR="00262D2C" w:rsidP="00262D2C" w:rsidRDefault="00262D2C">
      <w:pPr>
        <w:jc w:val="both"/>
      </w:pPr>
    </w:p>
    <w:p w:rsidRPr="00182F81" w:rsidR="00262D2C" w:rsidP="00262D2C" w:rsidRDefault="00262D2C"/>
    <w:p w:rsidRPr="00182F81" w:rsidR="00262D2C" w:rsidP="00262D2C" w:rsidRDefault="00262D2C"/>
    <w:p w:rsidRPr="00182F81" w:rsidR="00262D2C" w:rsidP="00262D2C" w:rsidRDefault="00262D2C">
      <w:pPr>
        <w:jc w:val="center"/>
      </w:pPr>
      <w:r w:rsidRPr="00182F81">
        <w:t xml:space="preserve">         SUDAC</w:t>
      </w:r>
    </w:p>
    <w:p w:rsidRPr="00182F81" w:rsidR="00262D2C" w:rsidP="00262D2C" w:rsidRDefault="00262D2C"/>
    <w:p w:rsidRPr="00182F81" w:rsidR="00262D2C" w:rsidP="00262D2C" w:rsidRDefault="00262D2C"/>
    <w:p w:rsidRPr="00182F81" w:rsidR="00262D2C" w:rsidP="00262D2C" w:rsidRDefault="00262D2C">
      <w:r w:rsidRPr="00182F81">
        <w:t xml:space="preserve">          </w:t>
      </w:r>
    </w:p>
    <w:p w:rsidRPr="00182F81" w:rsidR="00262D2C" w:rsidP="00262D2C" w:rsidRDefault="00262D2C">
      <w:pPr>
        <w:jc w:val="center"/>
      </w:pPr>
      <w:r w:rsidRPr="00182F81">
        <w:t xml:space="preserve">           ZAPISNIČAR</w:t>
      </w:r>
    </w:p>
    <w:p w:rsidRPr="00182F81" w:rsidR="00262D2C" w:rsidP="00262D2C" w:rsidRDefault="00262D2C"/>
    <w:p w:rsidRPr="00182F81" w:rsidR="00262D2C" w:rsidP="00262D2C" w:rsidRDefault="00262D2C"/>
    <w:p w:rsidRPr="00182F81" w:rsidR="00262D2C" w:rsidP="00262D2C" w:rsidRDefault="00262D2C"/>
    <w:p w:rsidRPr="00182F81" w:rsidR="00262D2C" w:rsidP="00262D2C" w:rsidRDefault="00262D2C"/>
    <w:p w:rsidRPr="00182F81" w:rsidR="00262D2C" w:rsidP="00262D2C" w:rsidRDefault="00262D2C">
      <w:pPr>
        <w:ind w:left="4956" w:firstLine="708"/>
      </w:pPr>
      <w:r w:rsidRPr="00182F81">
        <w:t xml:space="preserve">STEČAJNI UPRAVITELJ                                                                </w:t>
      </w:r>
    </w:p>
    <w:p w:rsidRPr="00182F81" w:rsidR="00262D2C" w:rsidP="00262D2C" w:rsidRDefault="00262D2C">
      <w:pPr>
        <w:ind w:left="4956" w:firstLine="708"/>
      </w:pPr>
    </w:p>
    <w:p w:rsidRPr="00182F81" w:rsidR="00262D2C" w:rsidP="00262D2C" w:rsidRDefault="00262D2C">
      <w:pPr>
        <w:ind w:left="4956" w:firstLine="708"/>
      </w:pPr>
    </w:p>
    <w:p w:rsidRPr="00182F81" w:rsidR="00262D2C" w:rsidP="00262D2C" w:rsidRDefault="00262D2C">
      <w:pPr>
        <w:ind w:left="4956" w:firstLine="708"/>
      </w:pPr>
    </w:p>
    <w:p w:rsidR="00E84DE5" w:rsidP="00262D2C" w:rsidRDefault="00E84DE5">
      <w:pPr>
        <w:ind w:left="4956" w:firstLine="708"/>
      </w:pPr>
    </w:p>
    <w:p w:rsidR="00E84DE5" w:rsidP="00262D2C" w:rsidRDefault="00E84DE5">
      <w:pPr>
        <w:ind w:left="4956" w:firstLine="708"/>
      </w:pPr>
    </w:p>
    <w:p w:rsidR="00262D2C" w:rsidP="00262D2C" w:rsidRDefault="00262D2C">
      <w:pPr>
        <w:ind w:left="4956" w:firstLine="708"/>
      </w:pPr>
      <w:r w:rsidRPr="00182F81">
        <w:t>STEČAJNI VJEROVNICI</w:t>
      </w:r>
    </w:p>
    <w:p w:rsidR="00262D2C" w:rsidP="00262D2C" w:rsidRDefault="00262D2C"/>
    <w:p w:rsidR="00262D2C" w:rsidP="00262D2C" w:rsidRDefault="00262D2C"/>
    <w:p w:rsidR="00262D2C" w:rsidP="00262D2C" w:rsidRDefault="00262D2C"/>
    <w:p w:rsidRPr="00262D2C" w:rsidR="00DB0CCA" w:rsidP="00262D2C" w:rsidRDefault="00DB0CCA"/>
    <w:sectPr w:rsidRPr="00262D2C" w:rsidR="00DB0CCA" w:rsidSect="00C924D9">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924D9" w:rsidP="00C924D9" w:rsidRDefault="00C924D9">
      <w:r>
        <w:separator/>
      </w:r>
    </w:p>
  </w:endnote>
  <w:endnote w:type="continuationSeparator" w:id="0">
    <w:p w:rsidR="00C924D9" w:rsidP="00C924D9" w:rsidRDefault="00C924D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924D9" w:rsidP="00C924D9" w:rsidRDefault="00C924D9">
      <w:r>
        <w:separator/>
      </w:r>
    </w:p>
  </w:footnote>
  <w:footnote w:type="continuationSeparator" w:id="0">
    <w:p w:rsidR="00C924D9" w:rsidP="00C924D9" w:rsidRDefault="00C924D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924D9" w:rsidP="00C924D9" w:rsidRDefault="00C924D9">
    <w:pPr>
      <w:pStyle w:val="Zaglavlje"/>
      <w:tabs>
        <w:tab w:val="left" w:pos="6975"/>
      </w:tabs>
    </w:pPr>
    <w:r>
      <w:tab/>
    </w:r>
    <w:sdt>
      <w:sdtPr>
        <w:id w:val="1327933838"/>
        <w:docPartObj>
          <w:docPartGallery w:val="Page Numbers (Top of Page)"/>
          <w:docPartUnique/>
        </w:docPartObj>
      </w:sdtPr>
      <w:sdtEndPr/>
      <w:sdtContent>
        <w:r>
          <w:fldChar w:fldCharType="begin"/>
        </w:r>
        <w:r>
          <w:instrText>PAGE   \* MERGEFORMAT</w:instrText>
        </w:r>
        <w:r>
          <w:fldChar w:fldCharType="separate"/>
        </w:r>
        <w:r w:rsidR="000A4D8A">
          <w:rPr>
            <w:noProof/>
          </w:rPr>
          <w:t>4</w:t>
        </w:r>
        <w:r>
          <w:fldChar w:fldCharType="end"/>
        </w:r>
      </w:sdtContent>
    </w:sdt>
    <w:r w:rsidR="00A226C0">
      <w:tab/>
    </w:r>
    <w:r w:rsidR="00262D2C">
      <w:t>46</w:t>
    </w:r>
    <w:r w:rsidR="00A226C0">
      <w:t>. St-</w:t>
    </w:r>
    <w:r w:rsidR="00262D2C">
      <w:t>2889/18</w:t>
    </w:r>
  </w:p>
  <w:p w:rsidR="00C924D9" w:rsidRDefault="00C924D9">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8096CF2"/>
    <w:multiLevelType w:val="hybridMultilevel"/>
    <w:tmpl w:val="ADE6E7B8"/>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5C13E16"/>
    <w:multiLevelType w:val="hybridMultilevel"/>
    <w:tmpl w:val="4DA659E8"/>
    <w:lvl w:ilvl="0" w:tplc="8196BEDA">
      <w:start w:val="1"/>
      <w:numFmt w:val="decimal"/>
      <w:lvlText w:val="%1."/>
      <w:lvlJc w:val="left"/>
      <w:pPr>
        <w:ind w:left="720" w:hanging="360"/>
      </w:pPr>
      <w:rPr>
        <w:rFonts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A847645"/>
    <w:multiLevelType w:val="hybridMultilevel"/>
    <w:tmpl w:val="07CEC2FA"/>
    <w:lvl w:ilvl="0" w:tplc="DC6820F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BEE2F47"/>
    <w:multiLevelType w:val="hybridMultilevel"/>
    <w:tmpl w:val="4266BF08"/>
    <w:lvl w:ilvl="0" w:tplc="62802CF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42A1FBA"/>
    <w:multiLevelType w:val="hybridMultilevel"/>
    <w:tmpl w:val="158C0766"/>
    <w:lvl w:ilvl="0" w:tplc="7CD0C500">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6">
    <w:nsid w:val="30EE647D"/>
    <w:multiLevelType w:val="hybridMultilevel"/>
    <w:tmpl w:val="08061D3E"/>
    <w:lvl w:ilvl="0" w:tplc="BFC2F17E">
      <w:start w:val="20"/>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3C9551DF"/>
    <w:multiLevelType w:val="hybridMultilevel"/>
    <w:tmpl w:val="2580FC5E"/>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3D25795A"/>
    <w:multiLevelType w:val="hybridMultilevel"/>
    <w:tmpl w:val="BCA6E60E"/>
    <w:lvl w:ilvl="0" w:tplc="5F409EBA">
      <w:start w:val="4"/>
      <w:numFmt w:val="bullet"/>
      <w:lvlText w:val="-"/>
      <w:lvlJc w:val="left"/>
      <w:pPr>
        <w:ind w:left="1080" w:hanging="360"/>
      </w:pPr>
      <w:rPr>
        <w:rFonts w:hint="default" w:ascii="Times New Roman" w:hAnsi="Times New Roman" w:eastAsia="Times New Roman" w:cs="Times New Roman"/>
        <w:color w:val="000000"/>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450D4E41"/>
    <w:multiLevelType w:val="hybridMultilevel"/>
    <w:tmpl w:val="9DAC7114"/>
    <w:lvl w:ilvl="0" w:tplc="82208EE2">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542419E"/>
    <w:multiLevelType w:val="hybridMultilevel"/>
    <w:tmpl w:val="0C0461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6962FE2"/>
    <w:multiLevelType w:val="hybridMultilevel"/>
    <w:tmpl w:val="5E36A004"/>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CEC2D60"/>
    <w:multiLevelType w:val="hybridMultilevel"/>
    <w:tmpl w:val="F0D23212"/>
    <w:lvl w:ilvl="0" w:tplc="DC6820F0">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4F0072D3"/>
    <w:multiLevelType w:val="hybridMultilevel"/>
    <w:tmpl w:val="C0A62B68"/>
    <w:lvl w:ilvl="0" w:tplc="271EF356">
      <w:start w:val="89"/>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B9407C9"/>
    <w:multiLevelType w:val="hybridMultilevel"/>
    <w:tmpl w:val="C414CFEE"/>
    <w:lvl w:ilvl="0" w:tplc="D74E424A">
      <w:start w:val="1"/>
      <w:numFmt w:val="bullet"/>
      <w:lvlText w:val="-"/>
      <w:lvlJc w:val="left"/>
      <w:pPr>
        <w:ind w:left="720" w:hanging="360"/>
      </w:pPr>
      <w:rPr>
        <w:rFonts w:hint="default"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16B1889"/>
    <w:multiLevelType w:val="hybridMultilevel"/>
    <w:tmpl w:val="E23EF9AE"/>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6289649E"/>
    <w:multiLevelType w:val="hybridMultilevel"/>
    <w:tmpl w:val="95823912"/>
    <w:lvl w:ilvl="0" w:tplc="D74E424A">
      <w:start w:val="1"/>
      <w:numFmt w:val="bullet"/>
      <w:lvlText w:val="-"/>
      <w:lvlJc w:val="left"/>
      <w:pPr>
        <w:ind w:left="720" w:hanging="360"/>
      </w:pPr>
      <w:rPr>
        <w:rFonts w:hint="default" w:ascii="Times New Roman" w:hAnsi="Times New Roman" w:eastAsia="Times New Roman" w:cs="Times New Roman"/>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9F524AE"/>
    <w:multiLevelType w:val="hybridMultilevel"/>
    <w:tmpl w:val="E07C891E"/>
    <w:lvl w:ilvl="0" w:tplc="D23838C8">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71EA6A05"/>
    <w:multiLevelType w:val="hybridMultilevel"/>
    <w:tmpl w:val="33BACF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nsid w:val="73E1482B"/>
    <w:multiLevelType w:val="hybridMultilevel"/>
    <w:tmpl w:val="A3DEEE2C"/>
    <w:lvl w:ilvl="0" w:tplc="54EA2A1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751B6A30"/>
    <w:multiLevelType w:val="hybridMultilevel"/>
    <w:tmpl w:val="1D268E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16"/>
  </w:num>
  <w:num w:numId="6">
    <w:abstractNumId w:val="20"/>
  </w:num>
  <w:num w:numId="7">
    <w:abstractNumId w:val="14"/>
  </w:num>
  <w:num w:numId="8">
    <w:abstractNumId w:val="0"/>
  </w:num>
  <w:num w:numId="9">
    <w:abstractNumId w:val="2"/>
  </w:num>
  <w:num w:numId="10">
    <w:abstractNumId w:val="8"/>
  </w:num>
  <w:num w:numId="11">
    <w:abstractNumId w:val="13"/>
  </w:num>
  <w:num w:numId="12">
    <w:abstractNumId w:val="17"/>
  </w:num>
  <w:num w:numId="13">
    <w:abstractNumId w:val="1"/>
  </w:num>
  <w:num w:numId="14">
    <w:abstractNumId w:val="3"/>
  </w:num>
  <w:num w:numId="15">
    <w:abstractNumId w:val="12"/>
  </w:num>
  <w:num w:numId="16">
    <w:abstractNumId w:val="7"/>
  </w:num>
  <w:num w:numId="17">
    <w:abstractNumId w:val="15"/>
  </w:num>
  <w:num w:numId="18">
    <w:abstractNumId w:val="19"/>
  </w:num>
  <w:num w:numId="19">
    <w:abstractNumId w:val="9"/>
  </w:num>
  <w:num w:numId="20">
    <w:abstractNumId w:val="4"/>
  </w:num>
  <w:num w:numId="21">
    <w:abstractNumId w:val="10"/>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A5B"/>
    <w:rsid w:val="0001291C"/>
    <w:rsid w:val="00035EE1"/>
    <w:rsid w:val="00042C61"/>
    <w:rsid w:val="000A4D8A"/>
    <w:rsid w:val="000B4C80"/>
    <w:rsid w:val="000D02B6"/>
    <w:rsid w:val="00171ACC"/>
    <w:rsid w:val="00191620"/>
    <w:rsid w:val="00262D2C"/>
    <w:rsid w:val="00295819"/>
    <w:rsid w:val="002A646D"/>
    <w:rsid w:val="00377088"/>
    <w:rsid w:val="003A4812"/>
    <w:rsid w:val="004A32DE"/>
    <w:rsid w:val="004C06A4"/>
    <w:rsid w:val="004C1883"/>
    <w:rsid w:val="004C5D74"/>
    <w:rsid w:val="004C67B6"/>
    <w:rsid w:val="004E2A20"/>
    <w:rsid w:val="005316D5"/>
    <w:rsid w:val="005F1D16"/>
    <w:rsid w:val="00653CDC"/>
    <w:rsid w:val="00661477"/>
    <w:rsid w:val="00682194"/>
    <w:rsid w:val="006F0512"/>
    <w:rsid w:val="00741C5B"/>
    <w:rsid w:val="007534F6"/>
    <w:rsid w:val="007B1872"/>
    <w:rsid w:val="00814B19"/>
    <w:rsid w:val="00871037"/>
    <w:rsid w:val="008D147B"/>
    <w:rsid w:val="0098395F"/>
    <w:rsid w:val="009E1C67"/>
    <w:rsid w:val="009E7E8F"/>
    <w:rsid w:val="00A028C8"/>
    <w:rsid w:val="00A226C0"/>
    <w:rsid w:val="00A759DD"/>
    <w:rsid w:val="00AA6D21"/>
    <w:rsid w:val="00AB67A5"/>
    <w:rsid w:val="00AC4478"/>
    <w:rsid w:val="00AF509E"/>
    <w:rsid w:val="00C3057E"/>
    <w:rsid w:val="00C44D11"/>
    <w:rsid w:val="00C6445A"/>
    <w:rsid w:val="00C70A92"/>
    <w:rsid w:val="00C83909"/>
    <w:rsid w:val="00C924D9"/>
    <w:rsid w:val="00CC78B6"/>
    <w:rsid w:val="00CD0CE0"/>
    <w:rsid w:val="00D056C4"/>
    <w:rsid w:val="00D748D6"/>
    <w:rsid w:val="00D81718"/>
    <w:rsid w:val="00DB0CCA"/>
    <w:rsid w:val="00DC0FB1"/>
    <w:rsid w:val="00DD5C42"/>
    <w:rsid w:val="00E54002"/>
    <w:rsid w:val="00E56148"/>
    <w:rsid w:val="00E64DEA"/>
    <w:rsid w:val="00E84DE5"/>
    <w:rsid w:val="00E902B1"/>
    <w:rsid w:val="00EA0EBB"/>
    <w:rsid w:val="00EC5F3A"/>
    <w:rsid w:val="00F30A5B"/>
    <w:rsid w:val="00FA31D9"/>
    <w:rsid w:val="00FC4628"/>
    <w:rsid w:val="00FC4B4F"/>
    <w:rsid w:val="00FF29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0"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30A5B"/>
    <w:pPr>
      <w:spacing w:after="0" w:line="240" w:lineRule="auto"/>
    </w:pPr>
    <w:rPr>
      <w:rFonts w:eastAsia="Times New Roman" w:cs="Times New Roman"/>
      <w:szCs w:val="24"/>
      <w:lang w:eastAsia="hr-HR"/>
    </w:rPr>
  </w:style>
  <w:style w:type="paragraph" w:styleId="Naslov3">
    <w:name w:val="heading 3"/>
    <w:basedOn w:val="Normal"/>
    <w:next w:val="Normal"/>
    <w:link w:val="Naslov3Char"/>
    <w:semiHidden/>
    <w:unhideWhenUsed/>
    <w:qFormat/>
    <w:rsid w:val="00F30A5B"/>
    <w:pPr>
      <w:keepNext/>
      <w:overflowPunct w:val="false"/>
      <w:autoSpaceDE w:val="false"/>
      <w:autoSpaceDN w:val="false"/>
      <w:adjustRightInd w:val="false"/>
      <w:jc w:val="center"/>
      <w:outlineLvl w:val="2"/>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aslov">
    <w:name w:val="Subtitle"/>
    <w:basedOn w:val="Normal"/>
    <w:link w:val="PodnaslovChar"/>
    <w:qFormat/>
    <w:rsid w:val="004C67B6"/>
    <w:pPr>
      <w:jc w:val="both"/>
    </w:pPr>
    <w:rPr>
      <w:rFonts w:ascii="Tahoma" w:hAnsi="Tahoma"/>
      <w:b/>
    </w:rPr>
  </w:style>
  <w:style w:type="character" w:styleId="PodnaslovChar" w:customStyle="true">
    <w:name w:val="Podnaslov Char"/>
    <w:basedOn w:val="Zadanifontodlomka"/>
    <w:link w:val="Podnaslov"/>
    <w:rsid w:val="004C67B6"/>
    <w:rPr>
      <w:rFonts w:ascii="Tahoma" w:hAnsi="Tahoma" w:eastAsia="Times New Roman" w:cs="Times New Roman"/>
      <w:b/>
      <w:color w:val="0000FF"/>
      <w:szCs w:val="20"/>
      <w:lang w:eastAsia="hr-HR"/>
    </w:rPr>
  </w:style>
  <w:style w:type="paragraph" w:styleId="Bezproreda">
    <w:name w:val="No Spacing"/>
    <w:uiPriority w:val="1"/>
    <w:qFormat/>
    <w:rsid w:val="004C67B6"/>
    <w:pPr>
      <w:spacing w:after="0" w:line="240" w:lineRule="auto"/>
    </w:pPr>
    <w:rPr>
      <w:rFonts w:ascii="Calibri" w:hAnsi="Calibri" w:eastAsia="Calibri" w:cs="Times New Roman"/>
      <w:noProof/>
      <w:sz w:val="22"/>
    </w:rPr>
  </w:style>
  <w:style w:type="character" w:styleId="Naslov3Char" w:customStyle="true">
    <w:name w:val="Naslov 3 Char"/>
    <w:basedOn w:val="Zadanifontodlomka"/>
    <w:link w:val="Naslov3"/>
    <w:semiHidden/>
    <w:rsid w:val="00F30A5B"/>
    <w:rPr>
      <w:rFonts w:eastAsia="Times New Roman" w:cs="Times New Roman"/>
      <w:b/>
      <w:szCs w:val="20"/>
      <w:lang w:eastAsia="hr-HR"/>
    </w:rPr>
  </w:style>
  <w:style w:type="paragraph" w:styleId="Tijeloteksta">
    <w:name w:val="Body Text"/>
    <w:basedOn w:val="Normal"/>
    <w:link w:val="TijelotekstaChar"/>
    <w:unhideWhenUsed/>
    <w:rsid w:val="00F30A5B"/>
    <w:pPr>
      <w:overflowPunct w:val="false"/>
      <w:autoSpaceDE w:val="false"/>
      <w:autoSpaceDN w:val="false"/>
      <w:adjustRightInd w:val="false"/>
      <w:jc w:val="both"/>
    </w:pPr>
    <w:rPr>
      <w:rFonts w:ascii="Arial" w:hAnsi="Arial"/>
      <w:szCs w:val="20"/>
    </w:rPr>
  </w:style>
  <w:style w:type="character" w:styleId="TijelotekstaChar" w:customStyle="true">
    <w:name w:val="Tijelo teksta Char"/>
    <w:basedOn w:val="Zadanifontodlomka"/>
    <w:link w:val="Tijeloteksta"/>
    <w:rsid w:val="00F30A5B"/>
    <w:rPr>
      <w:rFonts w:ascii="Arial" w:hAnsi="Arial" w:eastAsia="Times New Roman" w:cs="Times New Roman"/>
      <w:szCs w:val="20"/>
      <w:lang w:eastAsia="hr-HR"/>
    </w:rPr>
  </w:style>
  <w:style w:type="paragraph" w:styleId="Odlomakpopisa">
    <w:name w:val="List Paragraph"/>
    <w:basedOn w:val="Normal"/>
    <w:uiPriority w:val="34"/>
    <w:qFormat/>
    <w:rsid w:val="00F30A5B"/>
    <w:pPr>
      <w:ind w:left="720"/>
      <w:contextualSpacing/>
    </w:pPr>
  </w:style>
  <w:style w:type="paragraph" w:styleId="Zaglavlje">
    <w:name w:val="header"/>
    <w:basedOn w:val="Normal"/>
    <w:link w:val="ZaglavljeChar"/>
    <w:uiPriority w:val="99"/>
    <w:unhideWhenUsed/>
    <w:rsid w:val="00C924D9"/>
    <w:pPr>
      <w:tabs>
        <w:tab w:val="center" w:pos="4536"/>
        <w:tab w:val="right" w:pos="9072"/>
      </w:tabs>
    </w:pPr>
  </w:style>
  <w:style w:type="character" w:styleId="ZaglavljeChar" w:customStyle="true">
    <w:name w:val="Zaglavlje Char"/>
    <w:basedOn w:val="Zadanifontodlomka"/>
    <w:link w:val="Zaglavlje"/>
    <w:uiPriority w:val="99"/>
    <w:rsid w:val="00C924D9"/>
    <w:rPr>
      <w:rFonts w:eastAsia="Times New Roman" w:cs="Times New Roman"/>
      <w:szCs w:val="24"/>
      <w:lang w:eastAsia="hr-HR"/>
    </w:rPr>
  </w:style>
  <w:style w:type="paragraph" w:styleId="Podnoje">
    <w:name w:val="footer"/>
    <w:basedOn w:val="Normal"/>
    <w:link w:val="PodnojeChar"/>
    <w:uiPriority w:val="99"/>
    <w:unhideWhenUsed/>
    <w:rsid w:val="00C924D9"/>
    <w:pPr>
      <w:tabs>
        <w:tab w:val="center" w:pos="4536"/>
        <w:tab w:val="right" w:pos="9072"/>
      </w:tabs>
    </w:pPr>
  </w:style>
  <w:style w:type="character" w:styleId="PodnojeChar" w:customStyle="true">
    <w:name w:val="Podnožje Char"/>
    <w:basedOn w:val="Zadanifontodlomka"/>
    <w:link w:val="Podnoje"/>
    <w:uiPriority w:val="99"/>
    <w:rsid w:val="00C924D9"/>
    <w:rPr>
      <w:rFonts w:eastAsia="Times New Roman" w:cs="Times New Roman"/>
      <w:szCs w:val="24"/>
      <w:lang w:eastAsia="hr-HR"/>
    </w:rPr>
  </w:style>
  <w:style w:type="paragraph" w:styleId="Tekstbalonia">
    <w:name w:val="Balloon Text"/>
    <w:basedOn w:val="Normal"/>
    <w:link w:val="TekstbaloniaChar"/>
    <w:uiPriority w:val="99"/>
    <w:semiHidden/>
    <w:unhideWhenUsed/>
    <w:rsid w:val="00EA0EB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A0EBB"/>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0A4D8A"/>
    <w:rPr>
      <w:color w:val="808080"/>
      <w:bdr w:val="none" w:color="auto" w:sz="0" w:space="0"/>
      <w:shd w:val="clear" w:color="auto" w:fill="auto"/>
    </w:rPr>
  </w:style>
  <w:style w:type="character" w:styleId="eSPISCCParagraphDefaultFont" w:customStyle="true">
    <w:name w:val="eSPIS_CC_Paragraph Default Font"/>
    <w:basedOn w:val="Zadanifontodlomka"/>
    <w:rsid w:val="000A4D8A"/>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0A4D8A"/>
    <w:rPr>
      <w:bCs/>
      <w:bdr w:val="none" w:color="auto" w:sz="0" w:space="0"/>
      <w:shd w:val="clear" w:color="auto" w:fill="FFFFCC"/>
      <w:lang w:val="hr-HR"/>
    </w:rPr>
  </w:style>
  <w:style w:type="character" w:styleId="PozadinaSvijetloCrvena" w:customStyle="true">
    <w:name w:val="Pozadina_SvijetloCrvena"/>
    <w:basedOn w:val="eSPISCCParagraphDefaultFont"/>
    <w:rsid w:val="000A4D8A"/>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0A4D8A"/>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0A5B"/>
    <w:pPr>
      <w:spacing w:after="0" w:line="240" w:lineRule="auto"/>
    </w:pPr>
    <w:rPr>
      <w:rFonts w:cs="Times New Roman" w:eastAsia="Times New Roman"/>
      <w:szCs w:val="24"/>
      <w:lang w:eastAsia="hr-HR"/>
    </w:rPr>
  </w:style>
  <w:style w:styleId="Naslov3" w:type="paragraph">
    <w:name w:val="heading 3"/>
    <w:basedOn w:val="Normal"/>
    <w:next w:val="Normal"/>
    <w:link w:val="Naslov3Char"/>
    <w:semiHidden/>
    <w:unhideWhenUsed/>
    <w:qFormat/>
    <w:rsid w:val="00F30A5B"/>
    <w:pPr>
      <w:keepNext/>
      <w:overflowPunct w:val="0"/>
      <w:autoSpaceDE w:val="0"/>
      <w:autoSpaceDN w:val="0"/>
      <w:adjustRightInd w:val="0"/>
      <w:jc w:val="center"/>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uiPriority w:val="1"/>
    <w:qFormat/>
    <w:rsid w:val="004C67B6"/>
    <w:pPr>
      <w:spacing w:after="0" w:line="240" w:lineRule="auto"/>
    </w:pPr>
    <w:rPr>
      <w:rFonts w:ascii="Calibri" w:cs="Times New Roman" w:eastAsia="Calibri" w:hAnsi="Calibri"/>
      <w:noProof/>
      <w:sz w:val="22"/>
    </w:rPr>
  </w:style>
  <w:style w:customStyle="1" w:styleId="Naslov3Char" w:type="character">
    <w:name w:val="Naslov 3 Char"/>
    <w:basedOn w:val="Zadanifontodlomka"/>
    <w:link w:val="Naslov3"/>
    <w:semiHidden/>
    <w:rsid w:val="00F30A5B"/>
    <w:rPr>
      <w:rFonts w:cs="Times New Roman" w:eastAsia="Times New Roman"/>
      <w:b/>
      <w:szCs w:val="20"/>
      <w:lang w:eastAsia="hr-HR"/>
    </w:rPr>
  </w:style>
  <w:style w:styleId="Tijeloteksta" w:type="paragraph">
    <w:name w:val="Body Text"/>
    <w:basedOn w:val="Normal"/>
    <w:link w:val="TijelotekstaChar"/>
    <w:unhideWhenUsed/>
    <w:rsid w:val="00F30A5B"/>
    <w:pPr>
      <w:overflowPunct w:val="0"/>
      <w:autoSpaceDE w:val="0"/>
      <w:autoSpaceDN w:val="0"/>
      <w:adjustRightInd w:val="0"/>
      <w:jc w:val="both"/>
    </w:pPr>
    <w:rPr>
      <w:rFonts w:ascii="Arial" w:hAnsi="Arial"/>
      <w:szCs w:val="20"/>
    </w:rPr>
  </w:style>
  <w:style w:customStyle="1" w:styleId="TijelotekstaChar" w:type="character">
    <w:name w:val="Tijelo teksta Char"/>
    <w:basedOn w:val="Zadanifontodlomka"/>
    <w:link w:val="Tijeloteksta"/>
    <w:rsid w:val="00F30A5B"/>
    <w:rPr>
      <w:rFonts w:ascii="Arial" w:cs="Times New Roman" w:eastAsia="Times New Roman" w:hAnsi="Arial"/>
      <w:szCs w:val="20"/>
      <w:lang w:eastAsia="hr-HR"/>
    </w:rPr>
  </w:style>
  <w:style w:styleId="Odlomakpopisa" w:type="paragraph">
    <w:name w:val="List Paragraph"/>
    <w:basedOn w:val="Normal"/>
    <w:uiPriority w:val="34"/>
    <w:qFormat/>
    <w:rsid w:val="00F30A5B"/>
    <w:pPr>
      <w:ind w:left="720"/>
      <w:contextualSpacing/>
    </w:pPr>
  </w:style>
  <w:style w:styleId="Zaglavlje" w:type="paragraph">
    <w:name w:val="header"/>
    <w:basedOn w:val="Normal"/>
    <w:link w:val="ZaglavljeChar"/>
    <w:uiPriority w:val="99"/>
    <w:unhideWhenUsed/>
    <w:rsid w:val="00C924D9"/>
    <w:pPr>
      <w:tabs>
        <w:tab w:pos="4536" w:val="center"/>
        <w:tab w:pos="9072" w:val="right"/>
      </w:tabs>
    </w:pPr>
  </w:style>
  <w:style w:customStyle="1" w:styleId="ZaglavljeChar" w:type="character">
    <w:name w:val="Zaglavlje Char"/>
    <w:basedOn w:val="Zadanifontodlomka"/>
    <w:link w:val="Zaglavlje"/>
    <w:uiPriority w:val="99"/>
    <w:rsid w:val="00C924D9"/>
    <w:rPr>
      <w:rFonts w:cs="Times New Roman" w:eastAsia="Times New Roman"/>
      <w:szCs w:val="24"/>
      <w:lang w:eastAsia="hr-HR"/>
    </w:rPr>
  </w:style>
  <w:style w:styleId="Podnoje" w:type="paragraph">
    <w:name w:val="footer"/>
    <w:basedOn w:val="Normal"/>
    <w:link w:val="PodnojeChar"/>
    <w:uiPriority w:val="99"/>
    <w:unhideWhenUsed/>
    <w:rsid w:val="00C924D9"/>
    <w:pPr>
      <w:tabs>
        <w:tab w:pos="4536" w:val="center"/>
        <w:tab w:pos="9072" w:val="right"/>
      </w:tabs>
    </w:pPr>
  </w:style>
  <w:style w:customStyle="1" w:styleId="PodnojeChar" w:type="character">
    <w:name w:val="Podnožje Char"/>
    <w:basedOn w:val="Zadanifontodlomka"/>
    <w:link w:val="Podnoje"/>
    <w:uiPriority w:val="99"/>
    <w:rsid w:val="00C924D9"/>
    <w:rPr>
      <w:rFonts w:cs="Times New Roman" w:eastAsia="Times New Roman"/>
      <w:szCs w:val="24"/>
      <w:lang w:eastAsia="hr-HR"/>
    </w:rPr>
  </w:style>
  <w:style w:styleId="Tekstbalonia" w:type="paragraph">
    <w:name w:val="Balloon Text"/>
    <w:basedOn w:val="Normal"/>
    <w:link w:val="TekstbaloniaChar"/>
    <w:uiPriority w:val="99"/>
    <w:semiHidden/>
    <w:unhideWhenUsed/>
    <w:rsid w:val="00EA0EBB"/>
    <w:rPr>
      <w:rFonts w:ascii="Tahoma" w:cs="Tahoma" w:hAnsi="Tahoma"/>
      <w:sz w:val="16"/>
      <w:szCs w:val="16"/>
    </w:rPr>
  </w:style>
  <w:style w:customStyle="1" w:styleId="TekstbaloniaChar" w:type="character">
    <w:name w:val="Tekst balončića Char"/>
    <w:basedOn w:val="Zadanifontodlomka"/>
    <w:link w:val="Tekstbalonia"/>
    <w:uiPriority w:val="99"/>
    <w:semiHidden/>
    <w:rsid w:val="00EA0EB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A4D8A"/>
    <w:rPr>
      <w:color w:val="808080"/>
      <w:bdr w:color="auto" w:space="0" w:sz="0" w:val="none"/>
      <w:shd w:color="auto" w:fill="auto" w:val="clear"/>
    </w:rPr>
  </w:style>
  <w:style w:customStyle="1" w:styleId="eSPISCCParagraphDefaultFont" w:type="character">
    <w:name w:val="eSPIS_CC_Paragraph Default Font"/>
    <w:basedOn w:val="Zadanifontodlomka"/>
    <w:rsid w:val="000A4D8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A4D8A"/>
    <w:rPr>
      <w:bCs/>
      <w:bdr w:color="auto" w:space="0" w:sz="0" w:val="none"/>
      <w:shd w:color="auto" w:fill="FFFFCC" w:val="clear"/>
      <w:lang w:val="hr-HR"/>
    </w:rPr>
  </w:style>
  <w:style w:customStyle="1" w:styleId="PozadinaSvijetloCrvena" w:type="character">
    <w:name w:val="Pozadina_SvijetloCrvena"/>
    <w:basedOn w:val="eSPISCCParagraphDefaultFont"/>
    <w:rsid w:val="000A4D8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A4D8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1009733">
      <w:bodyDiv w:val="true"/>
      <w:marLeft w:val="0"/>
      <w:marRight w:val="0"/>
      <w:marTop w:val="0"/>
      <w:marBottom w:val="0"/>
      <w:divBdr>
        <w:top w:val="none" w:color="auto" w:sz="0" w:space="0"/>
        <w:left w:val="none" w:color="auto" w:sz="0" w:space="0"/>
        <w:bottom w:val="none" w:color="auto" w:sz="0" w:space="0"/>
        <w:right w:val="none" w:color="auto" w:sz="0" w:space="0"/>
      </w:divBdr>
    </w:div>
    <w:div w:id="12476133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2. lipnja 2020.</izvorni_sadrzaj>
    <derivirana_varijabla naziv="DomainObject.StvarniPocetakDatum_1">2. lipnja 2020.</derivirana_varijabla>
  </DomainObject.StvarniPocetakDatum>
  <DomainObject.StvarniZavrsetakDatum>
    <izvorni_sadrzaj>2. lipnja 2020.</izvorni_sadrzaj>
    <derivirana_varijabla naziv="DomainObject.StvarniZavrsetakDatum_1">2. lipnja 2020.</derivirana_varijabla>
  </DomainObject.StvarniZavrsetakDatum>
  <DomainObject.PlaniraniZavrsetakDatum>
    <izvorni_sadrzaj>2. lipnja 2020.</izvorni_sadrzaj>
    <derivirana_varijabla naziv="DomainObject.PlaniraniZavrsetakDatum_1">2. lipnja 2020.</derivirana_varijabla>
  </DomainObject.PlaniraniZavrsetakDatum>
  <DomainObject.PlaniraniPocetakDatum>
    <izvorni_sadrzaj>2. lipnja 2020.</izvorni_sadrzaj>
    <derivirana_varijabla naziv="DomainObject.PlaniraniPocetakDatum_1">2. lipnja 2020.</derivirana_varijabla>
  </DomainObject.PlaniraniPocetakDatum>
  <DomainObject.StvarniPocetakVrijeme>
    <izvorni_sadrzaj>13:15</izvorni_sadrzaj>
    <derivirana_varijabla naziv="DomainObject.StvarniPocetakVrijeme_1">13:15</derivirana_varijabla>
  </DomainObject.StvarniPocetakVrijeme>
  <DomainObject.StvarniZavrsetakVrijeme>
    <izvorni_sadrzaj>13:25</izvorni_sadrzaj>
    <derivirana_varijabla naziv="DomainObject.StvarniZavrsetakVrijeme_1">13:25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2020.</izvorni_sadrzaj>
    <derivirana_varijabla naziv="DomainObject.Zapisnik.DatumKreiranja_1">2. lipnja 2020.</derivirana_varijabla>
  </DomainObject.Zapisnik.DatumKreiranja>
  <DomainObject.Zapisnik.ImovinskaKorist>
    <izvorni_sadrzaj/>
    <derivirana_varijabla naziv="DomainObject.Zapisnik.ImovinskaKorist_1"/>
  </DomainObject.Zapisnik.ImovinskaKorist>
  <DomainObject.Zapisnik.Oznaka>
    <izvorni_sadrzaj>St-2889/2018-84</izvorni_sadrzaj>
    <derivirana_varijabla naziv="DomainObject.Zapisnik.Oznaka_1">St-2889/2018-84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St-2889/2018</izvorni_sadrzaj>
    <derivirana_varijabla naziv="DomainObject.Predmet.OznakaBroj_1">St-2889/2018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KOMICRO d.o.o.</izvorni_sadrzaj>
    <derivirana_varijabla naziv="DomainObject.Predmet.ProtustrankaFormated_1">  KOMICRO d.o.o.</derivirana_varijabla>
  </DomainObject.Predmet.ProtustrankaFormated>
  <DomainObject.Predmet.ProtustrankaFormatedOIB>
    <izvorni_sadrzaj>  KOMICRO d.o.o., OIB 89720022828</izvorni_sadrzaj>
    <derivirana_varijabla naziv="DomainObject.Predmet.ProtustrankaFormatedOIB_1">  KOMICRO d.o.o., OIB 89720022828</derivirana_varijabla>
  </DomainObject.Predmet.ProtustrankaFormatedOIB>
  <DomainObject.Predmet.ProtustrankaFormatedWithAdress>
    <izvorni_sadrzaj> KOMICRO d.o.o., Radnička cesta 173 L, 10000 Zagreb</izvorni_sadrzaj>
    <derivirana_varijabla naziv="DomainObject.Predmet.ProtustrankaFormatedWithAdress_1"> KOMICRO d.o.o., Radnička cesta 173 L, 10000 Zagreb</derivirana_varijabla>
  </DomainObject.Predmet.ProtustrankaFormatedWithAdress>
  <DomainObject.Predmet.ProtustrankaFormatedWithAdressOIB>
    <izvorni_sadrzaj> KOMICRO d.o.o., OIB 89720022828, Radnička cesta 173 L, 10000 Zagreb</izvorni_sadrzaj>
    <derivirana_varijabla naziv="DomainObject.Predmet.ProtustrankaFormatedWithAdressOIB_1"> KOMICRO d.o.o., OIB 89720022828, Radnička cesta 173 L, 10000 Zagreb</derivirana_varijabla>
  </DomainObject.Predmet.ProtustrankaFormatedWithAdressOIB>
  <DomainObject.Predmet.ProtustrankaWithAdress>
    <izvorni_sadrzaj>KOMICRO d.o.o. Radnička cesta 173 L, 10000 Zagreb</izvorni_sadrzaj>
    <derivirana_varijabla naziv="DomainObject.Predmet.ProtustrankaWithAdress_1">KOMICRO d.o.o. Radnička cesta 173 L, 10000 Zagreb</derivirana_varijabla>
  </DomainObject.Predmet.ProtustrankaWithAdress>
  <DomainObject.Predmet.ProtustrankaWithAdressOIB>
    <izvorni_sadrzaj>KOMICRO d.o.o., OIB 89720022828, Radnička cesta 173 L, 10000 Zagreb</izvorni_sadrzaj>
    <derivirana_varijabla naziv="DomainObject.Predmet.ProtustrankaWithAdressOIB_1">KOMICRO d.o.o., OIB 89720022828, Radnička cesta 173 L, 10000 Zagreb</derivirana_varijabla>
  </DomainObject.Predmet.ProtustrankaWithAdressOIB>
  <DomainObject.Predmet.ProtustrankaNazivFormated>
    <izvorni_sadrzaj>KOMICRO d.o.o.</izvorni_sadrzaj>
    <derivirana_varijabla naziv="DomainObject.Predmet.ProtustrankaNazivFormated_1">KOMICRO d.o.o.</derivirana_varijabla>
  </DomainObject.Predmet.ProtustrankaNazivFormated>
  <DomainObject.Predmet.ProtustrankaNazivFormatedOIB>
    <izvorni_sadrzaj>KOMICRO d.o.o., OIB 89720022828</izvorni_sadrzaj>
    <derivirana_varijabla naziv="DomainObject.Predmet.ProtustrankaNazivFormatedOIB_1">KOMICRO d.o.o.,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izvorni_sadrzaj>
    <derivirana_varijabla naziv="DomainObject.Predmet.StrankaFormated_1">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derivirana_varijabla>
  </DomainObject.Predmet.StrankaFormated>
  <DomainObject.Predmet.StrankaFormatedOIB>
    <izvorni_sadrzaj>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izvorni_sadrzaj>
    <derivirana_varijabla naziv="DomainObject.Predmet.StrankaFormatedOIB_1">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derivirana_varijabla>
  </DomainObject.Predmet.StrankaFormatedOIB>
  <DomainObject.Predmet.StrankaFormatedWithAdress>
    <izvorni_sadrzaj>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izvorni_sadrzaj>
    <derivirana_varijabla naziv="DomainObject.Predmet.StrankaFormatedWithAdress_1">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derivirana_varijabla>
  </DomainObject.Predmet.StrankaFormatedWithAdress>
  <DomainObject.Predmet.StrankaFormatedWithAdressOIB>
    <izvorni_sadrzaj>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izvorni_sadrzaj>
    <derivirana_varijabla naziv="DomainObject.Predmet.StrankaFormatedWithAdressOIB_1">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derivirana_varijabla>
  </DomainObject.Predmet.StrankaFormatedWithAdressOIB>
  <DomainObject.Predmet.StrankaWithAdress>
    <izvorni_sadrzaj>Željko Gašparac Štefanovečka Cesta 26,10000 Zagreb,Zvonko Grđan Remetinečka Cesta 9b,10000 Zagreb,Božo Modrić Ferenščica I. 55,10000 Zagreb,Nenad Novak Sitnice 2,10000 Zagreb,Krešimir Samaržija Ulica Grada Chicaga 24,10000 Zagreb,Darko Stipković Budrovci 154,47201 Draganić</izvorni_sadrzaj>
    <derivirana_varijabla naziv="DomainObject.Predmet.StrankaWithAdress_1">Željko Gašparac Štefanovečka Cesta 26,10000 Zagreb,Zvonko Grđan Remetinečka Cesta 9b,10000 Zagreb,Božo Modrić Ferenščica I. 55,10000 Zagreb,Nenad Novak Sitnice 2,10000 Zagreb,Krešimir Samaržija Ulica Grada Chicaga 24,10000 Zagreb,Darko Stipković Budrovci 154,47201 Draganić</derivirana_varijabla>
  </DomainObject.Predmet.StrankaWithAdress>
  <DomainObject.Predmet.StrankaWithAdressOIB>
    <izvorni_sadrzaj>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izvorni_sadrzaj>
    <derivirana_varijabla naziv="DomainObject.Predmet.StrankaWithAdressOIB_1">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derivirana_varijabla>
  </DomainObject.Predmet.StrankaWithAdressOIB>
  <DomainObject.Predmet.StrankaNazivFormated>
    <izvorni_sadrzaj>Željko Gašparac,Zvonko Grđan,Božo Modrić,Nenad Novak,Krešimir Samaržija,Darko Stipković</izvorni_sadrzaj>
    <derivirana_varijabla naziv="DomainObject.Predmet.StrankaNazivFormated_1">Željko Gašparac,Zvonko Grđan,Božo Modrić,Nenad Novak,Krešimir Samaržija,Darko Stipković</derivirana_varijabla>
  </DomainObject.Predmet.StrankaNazivFormated>
  <DomainObject.Predmet.StrankaNazivFormatedOIB>
    <izvorni_sadrzaj>Željko Gašparac, OIB 07796115506,Zvonko Grđan, OIB 39918438102,Božo Modrić, OIB 12942549000,Nenad Novak, OIB 08743545643,Krešimir Samaržija, OIB 95135964675,Darko Stipković, OIB 00793824790</izvorni_sadrzaj>
    <derivirana_varijabla naziv="DomainObject.Predmet.StrankaNazivFormatedOIB_1">Željko Gašparac, OIB 07796115506,Zvonko Grđan, OIB 39918438102,Božo Modrić, OIB 12942549000,Nenad Novak, OIB 08743545643,Krešimir Samaržija, OIB 95135964675,Darko Stipković, OIB 00793824790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izvorni_sadrzaj>
    <derivirana_varijabla naziv="DomainObject.Predmet.StrankaListFormated_1">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derivirana_varijabla>
  </DomainObject.Predmet.StrankaListFormated>
  <DomainObject.Predmet.StrankaListFormatedOIB>
    <izvorni_sadrzaj>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izvorni_sadrzaj>
    <derivirana_varijabla naziv="DomainObject.Predmet.StrankaListFormatedOIB_1">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derivirana_varijabla>
  </DomainObject.Predmet.StrankaListFormatedOIB>
  <DomainObject.Predmet.StrankaListFormatedWithAdress>
    <izvorni_sadrzaj>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izvorni_sadrzaj>
    <derivirana_varijabla naziv="DomainObject.Predmet.StrankaListFormatedWithAdress_1">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derivirana_varijabla>
  </DomainObject.Predmet.StrankaListFormatedWithAdress>
  <DomainObject.Predmet.StrankaListFormatedWithAdressOIB>
    <izvorni_sadrzaj>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izvorni_sadrzaj>
    <derivirana_varijabla naziv="DomainObject.Predmet.StrankaListFormatedWithAdressOIB_1">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derivirana_varijabla>
  </DomainObject.Predmet.StrankaListFormatedWithAdressOIB>
  <DomainObject.Predmet.StrankaListNazivFormated>
    <izvorni_sadrzaj>
      <item>Željko Gašparac</item>
      <item>Zvonko Grđan</item>
      <item>Božo Modrić</item>
      <item>Nenad Novak</item>
      <item>Krešimir Samaržija</item>
      <item>Darko Stipković</item>
    </izvorni_sadrzaj>
    <derivirana_varijabla naziv="DomainObject.Predmet.StrankaListNazivFormated_1">
      <item>Željko Gašparac</item>
      <item>Zvonko Grđan</item>
      <item>Božo Modrić</item>
      <item>Nenad Novak</item>
      <item>Krešimir Samaržija</item>
      <item>Darko Stipković</item>
    </derivirana_varijabla>
  </DomainObject.Predmet.StrankaListNazivFormated>
  <DomainObject.Predmet.StrankaListNazivFormatedOIB>
    <izvorni_sadrzaj>
      <item>Željko Gašparac, OIB 07796115506</item>
      <item>Zvonko Grđan, OIB 39918438102</item>
      <item>Božo Modrić, OIB 12942549000</item>
      <item>Nenad Novak, OIB 08743545643</item>
      <item>Krešimir Samaržija, OIB 95135964675</item>
      <item>Darko Stipković, OIB 00793824790</item>
    </izvorni_sadrzaj>
    <derivirana_varijabla naziv="DomainObject.Predmet.StrankaListNazivFormatedOIB_1">
      <item>Željko Gašparac, OIB 07796115506</item>
      <item>Zvonko Grđan, OIB 39918438102</item>
      <item>Božo Modrić, OIB 12942549000</item>
      <item>Nenad Novak, OIB 08743545643</item>
      <item>Krešimir Samaržija, OIB 95135964675</item>
      <item>Darko Stipković, OIB 00793824790</item>
    </derivirana_varijabla>
  </DomainObject.Predmet.StrankaListNazivFormatedOIB>
  <DomainObject.Predmet.ProtuStrankaListFormated>
    <izvorni_sadrzaj>
      <item>KOMICRO d.o.o.</item>
    </izvorni_sadrzaj>
    <derivirana_varijabla naziv="DomainObject.Predmet.ProtuStrankaListFormated_1">
      <item>KOMICRO d.o.o.</item>
    </derivirana_varijabla>
  </DomainObject.Predmet.ProtuStrankaListFormated>
  <DomainObject.Predmet.ProtuStrankaListFormatedOIB>
    <izvorni_sadrzaj>
      <item>KOMICRO d.o.o., OIB 89720022828</item>
    </izvorni_sadrzaj>
    <derivirana_varijabla naziv="DomainObject.Predmet.ProtuStrankaListFormatedOIB_1">
      <item>KOMICRO d.o.o., OIB 89720022828</item>
    </derivirana_varijabla>
  </DomainObject.Predmet.ProtuStrankaListFormatedOIB>
  <DomainObject.Predmet.ProtuStrankaListFormatedWithAdress>
    <izvorni_sadrzaj>
      <item>KOMICRO d.o.o., Radnička cesta 173 L, 10000 Zagreb</item>
    </izvorni_sadrzaj>
    <derivirana_varijabla naziv="DomainObject.Predmet.ProtuStrankaListFormatedWithAdress_1">
      <item>KOMICRO d.o.o., Radnička cesta 173 L, 10000 Zagreb</item>
    </derivirana_varijabla>
  </DomainObject.Predmet.ProtuStrankaListFormatedWithAdress>
  <DomainObject.Predmet.ProtuStrankaListFormatedWithAdressOIB>
    <izvorni_sadrzaj>
      <item>KOMICRO d.o.o., OIB 89720022828, Radnička cesta 173 L, 10000 Zagreb</item>
    </izvorni_sadrzaj>
    <derivirana_varijabla naziv="DomainObject.Predmet.ProtuStrankaListFormatedWithAdressOIB_1">
      <item>KOMICRO d.o.o., OIB 89720022828, Radnička cesta 173 L, 10000 Zagreb</item>
    </derivirana_varijabla>
  </DomainObject.Predmet.ProtuStrankaListFormatedWithAdressOIB>
  <DomainObject.Predmet.ProtuStrankaListNazivFormated>
    <izvorni_sadrzaj>
      <item>KOMICRO d.o.o.</item>
    </izvorni_sadrzaj>
    <derivirana_varijabla naziv="DomainObject.Predmet.ProtuStrankaListNazivFormated_1">
      <item>KOMICRO d.o.o.</item>
    </derivirana_varijabla>
  </DomainObject.Predmet.ProtuStrankaListNazivFormated>
  <DomainObject.Predmet.ProtuStrankaListNazivFormatedOIB>
    <izvorni_sadrzaj>
      <item>KOMICRO d.o.o., OIB 89720022828</item>
    </izvorni_sadrzaj>
    <derivirana_varijabla naziv="DomainObject.Predmet.ProtuStrankaListNazivFormatedOIB_1">
      <item>KOMICRO d.o.o., OIB 89720022828</item>
    </derivirana_varijabla>
  </DomainObject.Predmet.ProtuStrankaListNazivFormatedOIB>
  <DomainObject.Predmet.OstaliListFormated>
    <izvorni_sadrzaj>
      <item>Tomislav Konforta punomoćnik sudionika u postupku Darko Stipković; Nenad Novak; Željko Gašparac; Krešimir Samaržija; Zvonko Grđan; Božo Modrić</item>
      <item>Jaroslav Salo</item>
      <item>Vladimir Mulyak</item>
    </izvorni_sadrzaj>
    <derivirana_varijabla naziv="DomainObject.Predmet.OstaliListFormated_1">
      <item>Tomislav Konforta punomoćnik sudionika u postupku Darko Stipković; Nenad Novak; Željko Gašparac; Krešimir Samaržija; Zvonko Grđan; Božo Modrić</item>
      <item>Jaroslav Salo</item>
      <item>Vladimir Mulyak</item>
    </derivirana_varijabla>
  </DomainObject.Predmet.OstaliListFormated>
  <DomainObject.Predmet.OstaliListFormatedOIB>
    <izvorni_sadrzaj>
      <item>Tomislav Konforta punomoćnik sudionika u postupku Darko Stipković; Nenad Novak; Željko Gašparac; Krešimir Samaržija; Zvonko Grđan; Božo Modrić</item>
      <item>Jaroslav Salo, OIB 83928327164</item>
      <item>Vladimir Mulyak, OIB 23629209400</item>
    </izvorni_sadrzaj>
    <derivirana_varijabla naziv="DomainObject.Predmet.OstaliListFormatedOIB_1">
      <item>Tomislav Konforta punomoćnik sudionika u postupku Darko Stipković; Nenad Novak; Željko Gašparac; Krešimir Samaržija; Zvonko Grđan; Božo Modrić</item>
      <item>Jaroslav Salo, OIB 83928327164</item>
      <item>Vladimir Mulyak, OIB 23629209400</item>
    </derivirana_varijabla>
  </DomainObject.Predmet.OstaliListFormatedOIB>
  <DomainObject.Predmet.OstaliListFormatedWithAdress>
    <izvorni_sadrzaj>
      <item>Tomislav Konforta, Hruševečka 1, 10000 Zagreb punomoćnik sudionika u postupku Darko Stipković; Nenad Novak; Željko Gašparac; Krešimir Samaržija; Zvonko Grđan; Božo Modrić</item>
      <item>Jaroslav Salo, Čret 30, 10000 Zagreb</item>
      <item>Vladimir Mulyak, Maršala Tita 11, 51410 Opatija</item>
    </izvorni_sadrzaj>
    <derivirana_varijabla naziv="DomainObject.Predmet.OstaliListFormatedWithAdress_1">
      <item>Tomislav Konforta, Hruševečka 1, 10000 Zagreb punomoćnik sudionika u postupku Darko Stipković; Nenad Novak; Željko Gašparac; Krešimir Samaržija; Zvonko Grđan; Božo Modrić</item>
      <item>Jaroslav Salo, Čret 30, 10000 Zagreb</item>
      <item>Vladimir Mulyak, Maršala Tita 11, 51410 Opatija</item>
    </derivirana_varijabla>
  </DomainObject.Predmet.OstaliListFormatedWithAdress>
  <DomainObject.Predmet.OstaliListFormatedWithAdressOIB>
    <izvorni_sadrzaj>
      <item>Tomislav Konforta, Hruševečka 1, 10000 Zagreb punomoćnik sudionika u postupku Darko Stipković; Nenad Novak; Željko Gašparac; Krešimir Samaržija; Zvonko Grđan; Božo Modrić</item>
      <item>Jaroslav Salo, OIB 83928327164, Čret 30, 10000 Zagreb</item>
      <item>Vladimir Mulyak, OIB 23629209400, Maršala Tita 11, 51410 Opatija</item>
    </izvorni_sadrzaj>
    <derivirana_varijabla naziv="DomainObject.Predmet.OstaliListFormatedWithAdressOIB_1">
      <item>Tomislav Konforta, Hruševečka 1, 10000 Zagreb punomoćnik sudionika u postupku Darko Stipković; Nenad Novak; Željko Gašparac; Krešimir Samaržija; Zvonko Grđan; Božo Modrić</item>
      <item>Jaroslav Salo, OIB 83928327164, Čret 30, 10000 Zagreb</item>
      <item>Vladimir Mulyak, OIB 23629209400, Maršala Tita 11, 51410 Opatija</item>
    </derivirana_varijabla>
  </DomainObject.Predmet.OstaliListFormatedWithAdressOIB>
  <DomainObject.Predmet.OstaliListNazivFormated>
    <izvorni_sadrzaj>
      <item>Tomislav Konforta</item>
      <item>Jaroslav Salo</item>
      <item>Vladimir Mulyak</item>
    </izvorni_sadrzaj>
    <derivirana_varijabla naziv="DomainObject.Predmet.OstaliListNazivFormated_1">
      <item>Tomislav Konforta</item>
      <item>Jaroslav Salo</item>
      <item>Vladimir Mulyak</item>
    </derivirana_varijabla>
  </DomainObject.Predmet.OstaliListNazivFormated>
  <DomainObject.Predmet.OstaliListNazivFormatedOIB>
    <izvorni_sadrzaj>
      <item>Tomislav Konforta</item>
      <item>Jaroslav Salo, OIB 83928327164</item>
      <item>Vladimir Mulyak, OIB 23629209400</item>
    </izvorni_sadrzaj>
    <derivirana_varijabla naziv="DomainObject.Predmet.OstaliListNazivFormatedOIB_1">
      <item>Tomislav Konforta</item>
      <item>Jaroslav Salo, OIB 83928327164</item>
      <item>Vladimir Mulyak, OIB 23629209400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lipnja 2020.</izvorni_sadrzaj>
    <derivirana_varijabla naziv="DomainObject.Datum_1">2. lipnja 2020.</derivirana_varijabla>
  </DomainObject.Datum>
  <DomainObject.PoslovniBrojDokumenta>
    <izvorni_sadrzaj>St-2889/2018-84</izvorni_sadrzaj>
    <derivirana_varijabla naziv="DomainObject.PoslovniBrojDokumenta_1">St-2889/2018-84</derivirana_varijabla>
  </DomainObject.PoslovniBrojDokumenta>
  <DomainObject.Predmet.StrankaIDrugi>
    <izvorni_sadrzaj>Željko Gašparac i dr.</izvorni_sadrzaj>
    <derivirana_varijabla naziv="DomainObject.Predmet.StrankaIDrugi_1">Željko Gašparac i dr.</derivirana_varijabla>
  </DomainObject.Predmet.StrankaIDrugi>
  <DomainObject.Predmet.ProtustrankaIDrugi>
    <izvorni_sadrzaj>KOMICRO d.o.o.</izvorni_sadrzaj>
    <derivirana_varijabla naziv="DomainObject.Predmet.ProtustrankaIDrugi_1">KOMICRO d.o.o.</derivirana_varijabla>
  </DomainObject.Predmet.ProtustrankaIDrugi>
  <DomainObject.Predmet.StrankaIDrugiAdressOIB>
    <izvorni_sadrzaj>Željko Gašparac, OIB 07796115506, Štefanovečka Cesta 26, 10000 Zagreb i dr.</izvorni_sadrzaj>
    <derivirana_varijabla naziv="DomainObject.Predmet.StrankaIDrugiAdressOIB_1">Željko Gašparac, OIB 07796115506, Štefanovečka Cesta 26, 10000 Zagreb i dr.</derivirana_varijabla>
  </DomainObject.Predmet.StrankaIDrugiAdressOIB>
  <DomainObject.Predmet.ProtustrankaIDrugiAdressOIB>
    <izvorni_sadrzaj>KOMICRO d.o.o., OIB 89720022828, Radnička cesta 173 L, 10000 Zagreb</izvorni_sadrzaj>
    <derivirana_varijabla naziv="DomainObject.Predmet.ProtustrankaIDrugiAdressOIB_1">KOMICRO d.o.o.,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Gašparac</item>
      <item>Zvonko Grđan</item>
      <item>Božo Modrić</item>
      <item>Nenad Novak</item>
      <item>Krešimir Samaržija</item>
      <item>Darko Stipković</item>
      <item>KOMICRO d.o.o.</item>
      <item>Tomislav Konforta</item>
      <item>Jaroslav Salo</item>
      <item>Vladimir Mulyak</item>
    </izvorni_sadrzaj>
    <derivirana_varijabla naziv="DomainObject.Predmet.SudioniciListNaziv_1">
      <item>Željko Gašparac</item>
      <item>Zvonko Grđan</item>
      <item>Božo Modrić</item>
      <item>Nenad Novak</item>
      <item>Krešimir Samaržija</item>
      <item>Darko Stipković</item>
      <item>KOMICRO d.o.o.</item>
      <item>Tomislav Konforta</item>
      <item>Jaroslav Salo</item>
      <item>Vladimir Mulyak</item>
    </derivirana_varijabla>
  </DomainObject.Predmet.SudioniciListNaziv>
  <DomainObject.Predmet.SudioniciListAdressOIB>
    <izvorni_sadrzaj>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OIB 83928327164, Čret 30,10000 Zagreb</item>
      <item>Vladimir Mulyak, OIB 23629209400, Maršala Tita 11,51410 Opatija</item>
    </izvorni_sadrzaj>
    <derivirana_varijabla naziv="DomainObject.Predmet.SudioniciListAdressOIB_1">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OIB 83928327164, Čret 30,10000 Zagreb</item>
      <item>Vladimir Mulyak, OIB 23629209400, Maršala Tita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07796115506</item>
      <item>, OIB 39918438102</item>
      <item>, OIB 12942549000</item>
      <item>, OIB 08743545643</item>
      <item>, OIB 95135964675</item>
      <item>, OIB 00793824790</item>
      <item>, OIB 89720022828</item>
      <item>, OIB null</item>
      <item>, OIB 83928327164</item>
      <item>, OIB 23629209400</item>
    </izvorni_sadrzaj>
    <derivirana_varijabla naziv="DomainObject.Predmet.SudioniciListNazivOIB_1">
      <item>, OIB 07796115506</item>
      <item>, OIB 39918438102</item>
      <item>, OIB 12942549000</item>
      <item>, OIB 08743545643</item>
      <item>, OIB 95135964675</item>
      <item>, OIB 00793824790</item>
      <item>, OIB 89720022828</item>
      <item>, OIB null</item>
      <item>, OIB 83928327164</item>
      <item>, OIB 23629209400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studenog 2018.</izvorni_sadrzaj>
    <derivirana_varijabla naziv="DomainObject.Predmet.DatumPocetkaProcesa_1">14.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914</properties:Words>
  <properties:Characters>5141</properties:Characters>
  <properties:Lines>171</properties:Lines>
  <properties:Paragraphs>68</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2020-02-05T08:47:00Z</dcterms:created>
  <dc:creator>Nikolina Dorić Hadžisejdić</dc:creator>
  <cp:lastModifiedBy>Nikolina Krunić</cp:lastModifiedBy>
  <cp:lastPrinted>2020-06-02T11:25:00Z</cp:lastPrinted>
  <dcterms:modified xmlns:xsi="http://www.w3.org/2001/XMLSchema-instance" xsi:type="dcterms:W3CDTF">2020-06-02T11:35:00Z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St-2889/2018-84 / Zapisnik - Skupština vjerovnika (28. zapisnik završno ročište - ICMS.docx)</vt:lpwstr>
  </prop:property>
  <prop:property fmtid="{D5CDD505-2E9C-101B-9397-08002B2CF9AE}" pid="4" name="CC_coloring">
    <vt:bool>false</vt:bool>
  </prop:property>
  <prop:property fmtid="{D5CDD505-2E9C-101B-9397-08002B2CF9AE}" pid="5" name="BrojStranica">
    <vt:i4>4</vt:i4>
  </prop:property>
</prop:Properties>
</file>